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6AA6C" w14:textId="77777777" w:rsidR="00666C96" w:rsidRDefault="003B68B8">
      <w:pPr>
        <w:pStyle w:val="Balk1"/>
        <w:spacing w:before="76"/>
        <w:ind w:left="657" w:firstLine="0"/>
      </w:pPr>
      <w:r>
        <w:t>OMURİLİK TÜMÖRÜ (FORAMEN MAGNUM MENENGİOMU)</w:t>
      </w:r>
    </w:p>
    <w:p w14:paraId="1BA4C9E1" w14:textId="77777777" w:rsidR="00666C96" w:rsidRDefault="00666C96">
      <w:pPr>
        <w:pStyle w:val="GvdeMetni"/>
        <w:ind w:left="0"/>
        <w:rPr>
          <w:b/>
          <w:sz w:val="26"/>
        </w:rPr>
      </w:pPr>
    </w:p>
    <w:p w14:paraId="1BE16BA5" w14:textId="77777777" w:rsidR="00666C96" w:rsidRDefault="003B68B8">
      <w:pPr>
        <w:pStyle w:val="GvdeMetni"/>
        <w:spacing w:before="229"/>
        <w:ind w:right="111"/>
        <w:jc w:val="both"/>
      </w:pPr>
      <w:r>
        <w:t>Spinal tümörler, omuriliğin kendisi veya omurilik destek dokuları dokulardan köken alan tümöral oluşumlardır. Böyle bir tümör omurilik basısı oluşturarak felçlere ve ölüme neden olabilir. Tümörün çıkarılması için sıklıkla laminektomi VE DURA AÇILMASI SONRASI denen omurun arka bölümü alınması gerekir. laminektomi ve hemilaminektomi, omurilik kanalının arka bölümünden bir kemik parçasının çıkarılması işlemidir. Nüks olasılığı her zaman vardır.</w:t>
      </w:r>
    </w:p>
    <w:p w14:paraId="31EB678B" w14:textId="77777777" w:rsidR="00666C96" w:rsidRDefault="003B68B8">
      <w:pPr>
        <w:pStyle w:val="GvdeMetni"/>
        <w:ind w:right="111"/>
        <w:jc w:val="both"/>
      </w:pPr>
      <w:r>
        <w:t>SİZİN C2 denen omurunuz hızasında omurilk üstünde 22 mm kadar iyi huylu gibi gözüken menengiom tümörü bulunmakta ve omuriliğiniz bu seviyede basmış inceltmiş ve sizi yürümez hale getirmiştir. Bu nedenle bu tümör ameliyatina karar verilmiştir. Tm hakkında genel bilgiler riskleri ve yapaılacaklar aşağıdaki gibidir.</w:t>
      </w:r>
    </w:p>
    <w:p w14:paraId="2EF007BA" w14:textId="77777777" w:rsidR="00666C96" w:rsidRDefault="00666C96">
      <w:pPr>
        <w:pStyle w:val="GvdeMetni"/>
        <w:spacing w:before="11"/>
        <w:ind w:left="0"/>
        <w:rPr>
          <w:sz w:val="21"/>
        </w:rPr>
      </w:pPr>
    </w:p>
    <w:p w14:paraId="4965484E" w14:textId="77777777" w:rsidR="00666C96" w:rsidRDefault="003B68B8">
      <w:pPr>
        <w:pStyle w:val="ListeParagraf"/>
        <w:numPr>
          <w:ilvl w:val="0"/>
          <w:numId w:val="5"/>
        </w:numPr>
        <w:tabs>
          <w:tab w:val="left" w:pos="428"/>
        </w:tabs>
        <w:jc w:val="both"/>
        <w:rPr>
          <w:b/>
          <w:i/>
          <w:sz w:val="20"/>
        </w:rPr>
      </w:pPr>
      <w:r>
        <w:rPr>
          <w:b/>
          <w:i/>
          <w:sz w:val="20"/>
        </w:rPr>
        <w:t>Spinal Tümör (menengiom)Ameliyatı Nasıl</w:t>
      </w:r>
      <w:r>
        <w:rPr>
          <w:b/>
          <w:i/>
          <w:spacing w:val="-3"/>
          <w:sz w:val="20"/>
        </w:rPr>
        <w:t xml:space="preserve"> </w:t>
      </w:r>
      <w:r>
        <w:rPr>
          <w:b/>
          <w:i/>
          <w:sz w:val="20"/>
        </w:rPr>
        <w:t>Yapılır?</w:t>
      </w:r>
    </w:p>
    <w:p w14:paraId="4D93BB17" w14:textId="77777777" w:rsidR="00666C96" w:rsidRDefault="003B68B8">
      <w:pPr>
        <w:pStyle w:val="GvdeMetni"/>
        <w:ind w:right="112"/>
        <w:jc w:val="both"/>
      </w:pPr>
      <w:r>
        <w:t>Hasta narkoz altında iken Cerrahınız çıkarılacak spinal tümör bölgesi üzerindeki boyun ve kafa kemik kısmını ortaya koymak için tümörün bulunduğu seviyede, boyun da saçlarınızın altından kesi yapacak, etrafındaki kasları yana çekecek ve laminektomi veya hemilaminektomi gerçekleştirecektir. Tümörün yerleşimine göre omuriliği ortaya koymak için dura denilen omurilik zarı açılacaktır. Spinal tümör çıkarıldıktan sonra dura kapatılacak, yada tümör büyümesine karşı bacağınızdan zar alınıp duraplasti denen omurilik zarı genişletme ameliyatı yapılacaktır. Daha sonra da alınan kemik parçaları duruma göre yerine yerleştirilecek ve cilt kesisi kapatılacaktır. Bu işlem daha önce tümör nedeniyle iyice yıpranmış  olan omuriliğinize geçici yada kalıcı zarar</w:t>
      </w:r>
      <w:r>
        <w:rPr>
          <w:spacing w:val="54"/>
        </w:rPr>
        <w:t xml:space="preserve"> </w:t>
      </w:r>
      <w:r>
        <w:t>verebilir</w:t>
      </w:r>
    </w:p>
    <w:p w14:paraId="377D4AA1" w14:textId="77777777" w:rsidR="00666C96" w:rsidRDefault="003B68B8">
      <w:pPr>
        <w:spacing w:before="1" w:line="252" w:lineRule="exact"/>
        <w:ind w:left="297"/>
        <w:jc w:val="both"/>
        <w:rPr>
          <w:b/>
          <w:i/>
        </w:rPr>
      </w:pPr>
      <w:r>
        <w:rPr>
          <w:b/>
          <w:i/>
        </w:rPr>
        <w:t>Uygulanacak İşlemlerin Riskleri:</w:t>
      </w:r>
    </w:p>
    <w:p w14:paraId="5CA4E431" w14:textId="77777777" w:rsidR="00666C96" w:rsidRDefault="003B68B8">
      <w:pPr>
        <w:pStyle w:val="GvdeMetni"/>
        <w:ind w:hanging="180"/>
      </w:pPr>
      <w:r>
        <w:rPr>
          <w:b/>
        </w:rPr>
        <w:t xml:space="preserve">3.1Genel Anestezi Riskleri: </w:t>
      </w:r>
      <w:r>
        <w:t>Anestezi bilgilendirme formunda anestezi ve olabilecek riskler konusunda bilgiler göreceksiniz. Herhangi bir endişeniz olursa anestezistiniz ile görüşünüz.</w:t>
      </w:r>
    </w:p>
    <w:p w14:paraId="3CD3269C" w14:textId="77777777" w:rsidR="00666C96" w:rsidRDefault="003B68B8">
      <w:pPr>
        <w:pStyle w:val="GvdeMetni"/>
        <w:ind w:left="227"/>
      </w:pPr>
      <w:r>
        <w:t>Bilgilendirme formu verilmediyse lütfen isteyiniz.</w:t>
      </w:r>
    </w:p>
    <w:p w14:paraId="0B7CFD5A" w14:textId="77777777" w:rsidR="00666C96" w:rsidRDefault="003B68B8">
      <w:pPr>
        <w:pStyle w:val="ListeParagraf"/>
        <w:numPr>
          <w:ilvl w:val="1"/>
          <w:numId w:val="4"/>
        </w:numPr>
        <w:tabs>
          <w:tab w:val="left" w:pos="538"/>
        </w:tabs>
        <w:spacing w:line="276" w:lineRule="exact"/>
        <w:ind w:hanging="421"/>
        <w:rPr>
          <w:b/>
        </w:rPr>
      </w:pPr>
      <w:r>
        <w:rPr>
          <w:b/>
          <w:sz w:val="24"/>
        </w:rPr>
        <w:t xml:space="preserve">Spinal Tümör </w:t>
      </w:r>
      <w:r>
        <w:rPr>
          <w:b/>
        </w:rPr>
        <w:t>Ameliyatların Genel</w:t>
      </w:r>
      <w:r>
        <w:rPr>
          <w:b/>
          <w:spacing w:val="-2"/>
        </w:rPr>
        <w:t xml:space="preserve"> </w:t>
      </w:r>
      <w:r>
        <w:rPr>
          <w:b/>
        </w:rPr>
        <w:t>Riskleri:</w:t>
      </w:r>
    </w:p>
    <w:p w14:paraId="55100E88" w14:textId="77777777" w:rsidR="00666C96" w:rsidRDefault="003B68B8">
      <w:pPr>
        <w:ind w:left="297"/>
        <w:rPr>
          <w:i/>
        </w:rPr>
      </w:pPr>
      <w:r>
        <w:rPr>
          <w:i/>
        </w:rPr>
        <w:t>Aşağıda anlatılanlar operasyonlardaki genel riskler olup bu kısa süreli ameliyatta gerçekleşme olasılığı düşüktür:</w:t>
      </w:r>
    </w:p>
    <w:p w14:paraId="640A5105" w14:textId="77777777" w:rsidR="00666C96" w:rsidRDefault="00666C96">
      <w:pPr>
        <w:pStyle w:val="GvdeMetni"/>
        <w:spacing w:before="10"/>
        <w:ind w:left="0"/>
        <w:rPr>
          <w:i/>
          <w:sz w:val="23"/>
        </w:rPr>
      </w:pPr>
    </w:p>
    <w:p w14:paraId="7AD30FF1" w14:textId="77777777" w:rsidR="00666C96" w:rsidRDefault="003B68B8">
      <w:pPr>
        <w:pStyle w:val="ListeParagraf"/>
        <w:numPr>
          <w:ilvl w:val="0"/>
          <w:numId w:val="3"/>
        </w:numPr>
        <w:tabs>
          <w:tab w:val="left" w:pos="298"/>
        </w:tabs>
        <w:spacing w:before="1"/>
        <w:ind w:right="112"/>
      </w:pPr>
      <w:r>
        <w:t>Artmış akciğer enfeksiyonu riski. Akciğerin küçük alanlarında sönmeler/çökmeler olabilir. Bu durumda antibiyotik tedavisi ve fizyoterapi</w:t>
      </w:r>
      <w:r>
        <w:rPr>
          <w:spacing w:val="-1"/>
        </w:rPr>
        <w:t xml:space="preserve"> </w:t>
      </w:r>
      <w:r>
        <w:t>gerekebilir.</w:t>
      </w:r>
    </w:p>
    <w:p w14:paraId="0E179CAC" w14:textId="77777777" w:rsidR="00666C96" w:rsidRDefault="003B68B8">
      <w:pPr>
        <w:pStyle w:val="ListeParagraf"/>
        <w:numPr>
          <w:ilvl w:val="0"/>
          <w:numId w:val="3"/>
        </w:numPr>
        <w:tabs>
          <w:tab w:val="left" w:pos="298"/>
        </w:tabs>
        <w:ind w:right="111"/>
      </w:pPr>
      <w:r>
        <w:t>Ağrı ve şişmeyle birlikte bacak damarlarında pıhtı oluşabilir(derin ven trombozu veya DVT). Çok nadir olarak bu pıhtı bulunduğu yerden koparak akciğerlere gidebilir ve ölümcül</w:t>
      </w:r>
      <w:r>
        <w:rPr>
          <w:spacing w:val="-6"/>
        </w:rPr>
        <w:t xml:space="preserve"> </w:t>
      </w:r>
      <w:r>
        <w:t>olabilir.</w:t>
      </w:r>
    </w:p>
    <w:p w14:paraId="3AE2195F" w14:textId="77777777" w:rsidR="00666C96" w:rsidRDefault="003B68B8">
      <w:pPr>
        <w:pStyle w:val="ListeParagraf"/>
        <w:numPr>
          <w:ilvl w:val="0"/>
          <w:numId w:val="3"/>
        </w:numPr>
        <w:tabs>
          <w:tab w:val="left" w:pos="298"/>
        </w:tabs>
        <w:spacing w:line="269" w:lineRule="exact"/>
        <w:ind w:hanging="181"/>
      </w:pPr>
      <w:r>
        <w:t>Kalpte zorlanmaya bağlı kalp krizi veya felç</w:t>
      </w:r>
      <w:r>
        <w:rPr>
          <w:spacing w:val="-1"/>
        </w:rPr>
        <w:t xml:space="preserve"> </w:t>
      </w:r>
      <w:r>
        <w:t>gelişebilir.</w:t>
      </w:r>
    </w:p>
    <w:p w14:paraId="0EF435C5" w14:textId="77777777" w:rsidR="00666C96" w:rsidRDefault="003B68B8">
      <w:pPr>
        <w:pStyle w:val="ListeParagraf"/>
        <w:numPr>
          <w:ilvl w:val="0"/>
          <w:numId w:val="3"/>
        </w:numPr>
        <w:tabs>
          <w:tab w:val="left" w:pos="298"/>
        </w:tabs>
        <w:spacing w:line="268" w:lineRule="exact"/>
        <w:ind w:hanging="181"/>
      </w:pPr>
      <w:r>
        <w:t>İşlemden kaynaklanabilen ölüm</w:t>
      </w:r>
      <w:r>
        <w:rPr>
          <w:spacing w:val="-3"/>
        </w:rPr>
        <w:t xml:space="preserve"> </w:t>
      </w:r>
      <w:r>
        <w:t>olabilir.</w:t>
      </w:r>
    </w:p>
    <w:p w14:paraId="49BF7B64" w14:textId="77777777" w:rsidR="00666C96" w:rsidRDefault="003B68B8">
      <w:pPr>
        <w:pStyle w:val="ListeParagraf"/>
        <w:numPr>
          <w:ilvl w:val="0"/>
          <w:numId w:val="3"/>
        </w:numPr>
        <w:tabs>
          <w:tab w:val="left" w:pos="298"/>
        </w:tabs>
        <w:ind w:right="110" w:hanging="181"/>
      </w:pPr>
      <w:r>
        <w:t>Obez (kilolu) hastalarda artmış yara yeri enfeksiyonu riski, akciğer enfeksiyonu, kalp ve akciğer komplikasyonları, pıhtılaşma meydana gelebilir.</w:t>
      </w:r>
    </w:p>
    <w:p w14:paraId="51ED8757" w14:textId="77777777" w:rsidR="00666C96" w:rsidRDefault="003B68B8">
      <w:pPr>
        <w:pStyle w:val="ListeParagraf"/>
        <w:numPr>
          <w:ilvl w:val="0"/>
          <w:numId w:val="3"/>
        </w:numPr>
        <w:tabs>
          <w:tab w:val="left" w:pos="298"/>
        </w:tabs>
        <w:ind w:right="110"/>
      </w:pPr>
      <w:r>
        <w:t>Hastane enfeksiyonları: zatüre (pnömoni), beyin zarı iltihabı (menenjit), idrar yolu enfeksiyonları, kana mikrop karışmasına bağlı yaygın vücut enfeksiyonu (sepsis)</w:t>
      </w:r>
      <w:r>
        <w:rPr>
          <w:spacing w:val="-4"/>
        </w:rPr>
        <w:t xml:space="preserve"> </w:t>
      </w:r>
      <w:r>
        <w:t>oluşabilir.</w:t>
      </w:r>
    </w:p>
    <w:p w14:paraId="206DF08B" w14:textId="77777777" w:rsidR="00666C96" w:rsidRDefault="003B68B8">
      <w:pPr>
        <w:pStyle w:val="ListeParagraf"/>
        <w:numPr>
          <w:ilvl w:val="0"/>
          <w:numId w:val="3"/>
        </w:numPr>
        <w:tabs>
          <w:tab w:val="left" w:pos="298"/>
        </w:tabs>
        <w:spacing w:line="269" w:lineRule="exact"/>
        <w:ind w:hanging="181"/>
      </w:pPr>
      <w:r>
        <w:t>Bazen menenjit tablosu her türlü tedbire rağmen % 1 olasılıkla mümkün olduğunu bilmek</w:t>
      </w:r>
      <w:r>
        <w:rPr>
          <w:spacing w:val="-11"/>
        </w:rPr>
        <w:t xml:space="preserve"> </w:t>
      </w:r>
      <w:r>
        <w:t>gerekir</w:t>
      </w:r>
    </w:p>
    <w:p w14:paraId="34B1D977" w14:textId="77777777" w:rsidR="00666C96" w:rsidRDefault="003B68B8">
      <w:pPr>
        <w:pStyle w:val="ListeParagraf"/>
        <w:numPr>
          <w:ilvl w:val="0"/>
          <w:numId w:val="3"/>
        </w:numPr>
        <w:tabs>
          <w:tab w:val="left" w:pos="298"/>
        </w:tabs>
        <w:spacing w:line="269" w:lineRule="exact"/>
        <w:ind w:hanging="181"/>
      </w:pPr>
      <w:r>
        <w:t>Hastada ameliyat sonrasında operasyon nedeniyle anksiyete (gerginlik) ve ruhsal travma</w:t>
      </w:r>
      <w:r>
        <w:rPr>
          <w:spacing w:val="-15"/>
        </w:rPr>
        <w:t xml:space="preserve"> </w:t>
      </w:r>
      <w:r>
        <w:t>oluşabilir</w:t>
      </w:r>
    </w:p>
    <w:p w14:paraId="25F08352" w14:textId="77777777" w:rsidR="00666C96" w:rsidRDefault="003B68B8">
      <w:pPr>
        <w:pStyle w:val="ListeParagraf"/>
        <w:numPr>
          <w:ilvl w:val="0"/>
          <w:numId w:val="3"/>
        </w:numPr>
        <w:tabs>
          <w:tab w:val="left" w:pos="298"/>
        </w:tabs>
        <w:ind w:right="113"/>
      </w:pPr>
      <w:r>
        <w:t>Sigara içen hastalarda yara enfeksiyonu, göğüs (akciğer) enfeksiyonu, kalp- akciğer komplikasyonu ve tromboz (damar içi kan pıhtılaşması) komplikasyonu ihtimali daha</w:t>
      </w:r>
      <w:r>
        <w:rPr>
          <w:spacing w:val="-3"/>
        </w:rPr>
        <w:t xml:space="preserve"> </w:t>
      </w:r>
      <w:r>
        <w:t>fazladır.</w:t>
      </w:r>
    </w:p>
    <w:p w14:paraId="16EAB982" w14:textId="77777777" w:rsidR="00666C96" w:rsidRDefault="003B68B8">
      <w:pPr>
        <w:pStyle w:val="ListeParagraf"/>
        <w:numPr>
          <w:ilvl w:val="1"/>
          <w:numId w:val="4"/>
        </w:numPr>
        <w:tabs>
          <w:tab w:val="left" w:pos="538"/>
        </w:tabs>
        <w:spacing w:line="275" w:lineRule="exact"/>
        <w:ind w:hanging="421"/>
        <w:rPr>
          <w:i/>
        </w:rPr>
      </w:pPr>
      <w:r>
        <w:rPr>
          <w:b/>
          <w:sz w:val="24"/>
        </w:rPr>
        <w:t>Spinal Tümör Ameliyatı Riskleri</w:t>
      </w:r>
      <w:r>
        <w:rPr>
          <w:b/>
        </w:rPr>
        <w:t>,</w:t>
      </w:r>
      <w:r>
        <w:rPr>
          <w:b/>
          <w:spacing w:val="-1"/>
        </w:rPr>
        <w:t xml:space="preserve"> </w:t>
      </w:r>
      <w:r>
        <w:rPr>
          <w:b/>
        </w:rPr>
        <w:t>Komplikasyonları</w:t>
      </w:r>
      <w:r>
        <w:rPr>
          <w:i/>
        </w:rPr>
        <w:t>.</w:t>
      </w:r>
    </w:p>
    <w:p w14:paraId="45DB661A" w14:textId="77777777" w:rsidR="00666C96" w:rsidRDefault="003B68B8">
      <w:pPr>
        <w:pStyle w:val="ListeParagraf"/>
        <w:numPr>
          <w:ilvl w:val="0"/>
          <w:numId w:val="2"/>
        </w:numPr>
        <w:tabs>
          <w:tab w:val="left" w:pos="353"/>
        </w:tabs>
        <w:ind w:right="110" w:hanging="180"/>
        <w:jc w:val="both"/>
        <w:rPr>
          <w:rFonts w:ascii="Symbol" w:hAnsi="Symbol"/>
          <w:sz w:val="24"/>
        </w:rPr>
      </w:pPr>
      <w:r>
        <w:tab/>
      </w:r>
      <w:r>
        <w:rPr>
          <w:sz w:val="24"/>
        </w:rPr>
        <w:t>Kanama: Nadir olsa da ameliyatım sırasında veya ameliyat sonrasında ileri derecede olabilecek bir kanama riskinin varlığından haberdarım. Kanama durumunda ek bir tedaviye veya kan tranfüzyonuna ihtiyaç duyulabilir. Anti-enflamatuar ilaçlar gibi medikasyonların kullanımı kanama riskini</w:t>
      </w:r>
      <w:r>
        <w:rPr>
          <w:spacing w:val="-1"/>
          <w:sz w:val="24"/>
        </w:rPr>
        <w:t xml:space="preserve"> </w:t>
      </w:r>
      <w:r>
        <w:rPr>
          <w:sz w:val="24"/>
        </w:rPr>
        <w:t>arttırabilir.</w:t>
      </w:r>
    </w:p>
    <w:p w14:paraId="0CE8BDED" w14:textId="77777777" w:rsidR="00666C96" w:rsidRDefault="003B68B8">
      <w:pPr>
        <w:pStyle w:val="ListeParagraf"/>
        <w:numPr>
          <w:ilvl w:val="0"/>
          <w:numId w:val="2"/>
        </w:numPr>
        <w:tabs>
          <w:tab w:val="left" w:pos="298"/>
        </w:tabs>
        <w:ind w:right="111" w:hanging="180"/>
        <w:jc w:val="both"/>
        <w:rPr>
          <w:rFonts w:ascii="Symbol" w:hAnsi="Symbol"/>
          <w:sz w:val="24"/>
        </w:rPr>
      </w:pPr>
      <w:r>
        <w:rPr>
          <w:sz w:val="24"/>
        </w:rPr>
        <w:t>Kan pıhtısı oluşumu: Kan pıhtısı her çeşit ameliyat sonrası oluşabilir. Kanama bölgesinde oluşan pıhtılar kan akımını engelleyip ağrı, ödem, inflamasyon veya doku hasarı gibi komplikasyonlara yol</w:t>
      </w:r>
      <w:r>
        <w:rPr>
          <w:spacing w:val="-1"/>
          <w:sz w:val="24"/>
        </w:rPr>
        <w:t xml:space="preserve"> </w:t>
      </w:r>
      <w:r>
        <w:rPr>
          <w:sz w:val="24"/>
        </w:rPr>
        <w:t>açabilir.</w:t>
      </w:r>
    </w:p>
    <w:p w14:paraId="57CAF5B4" w14:textId="77777777" w:rsidR="00666C96" w:rsidRDefault="00666C96">
      <w:pPr>
        <w:jc w:val="both"/>
        <w:rPr>
          <w:rFonts w:ascii="Symbol" w:hAnsi="Symbol"/>
          <w:sz w:val="24"/>
        </w:rPr>
        <w:sectPr w:rsidR="00666C96">
          <w:type w:val="continuous"/>
          <w:pgSz w:w="11910" w:h="16840"/>
          <w:pgMar w:top="1340" w:right="1300" w:bottom="280" w:left="760" w:header="708" w:footer="708" w:gutter="0"/>
          <w:cols w:space="708"/>
        </w:sectPr>
      </w:pPr>
    </w:p>
    <w:p w14:paraId="2040D49B" w14:textId="77777777" w:rsidR="00666C96" w:rsidRDefault="003B68B8">
      <w:pPr>
        <w:pStyle w:val="ListeParagraf"/>
        <w:numPr>
          <w:ilvl w:val="0"/>
          <w:numId w:val="2"/>
        </w:numPr>
        <w:tabs>
          <w:tab w:val="left" w:pos="358"/>
        </w:tabs>
        <w:spacing w:before="74"/>
        <w:ind w:right="112" w:hanging="180"/>
        <w:jc w:val="both"/>
        <w:rPr>
          <w:rFonts w:ascii="Symbol" w:hAnsi="Symbol"/>
          <w:sz w:val="24"/>
        </w:rPr>
      </w:pPr>
      <w:r>
        <w:lastRenderedPageBreak/>
        <w:tab/>
      </w:r>
      <w:r>
        <w:rPr>
          <w:sz w:val="24"/>
        </w:rPr>
        <w:t>Omurilik yaralanması:Nadir olsa da ameliyat esnasında omurilik yaralanmasına bağlı felç meydana</w:t>
      </w:r>
      <w:r>
        <w:rPr>
          <w:spacing w:val="-1"/>
          <w:sz w:val="24"/>
        </w:rPr>
        <w:t xml:space="preserve"> </w:t>
      </w:r>
      <w:r>
        <w:rPr>
          <w:sz w:val="24"/>
        </w:rPr>
        <w:t>gelebilir.</w:t>
      </w:r>
    </w:p>
    <w:p w14:paraId="72290C75" w14:textId="77777777" w:rsidR="00666C96" w:rsidRDefault="003B68B8">
      <w:pPr>
        <w:pStyle w:val="ListeParagraf"/>
        <w:numPr>
          <w:ilvl w:val="0"/>
          <w:numId w:val="2"/>
        </w:numPr>
        <w:tabs>
          <w:tab w:val="left" w:pos="358"/>
        </w:tabs>
        <w:ind w:right="113" w:hanging="180"/>
        <w:jc w:val="both"/>
        <w:rPr>
          <w:rFonts w:ascii="Symbol" w:hAnsi="Symbol"/>
          <w:sz w:val="24"/>
        </w:rPr>
      </w:pPr>
      <w:r>
        <w:tab/>
      </w:r>
      <w:r>
        <w:rPr>
          <w:sz w:val="24"/>
        </w:rPr>
        <w:t>Ameliyat sonrası nörolojik fonksiyonlarda gerileme: Ameliyat sonrası olabilecek omurilik hasarı, kanama (ameliyat alanı ve çevresinde) veya spinal ödem nedeniyle nörolojik fonksiyonlarda gerileme riski az da olsa</w:t>
      </w:r>
      <w:r>
        <w:rPr>
          <w:spacing w:val="-1"/>
          <w:sz w:val="24"/>
        </w:rPr>
        <w:t xml:space="preserve"> </w:t>
      </w:r>
      <w:r>
        <w:rPr>
          <w:sz w:val="24"/>
        </w:rPr>
        <w:t>mevcuttur.</w:t>
      </w:r>
    </w:p>
    <w:p w14:paraId="2BCFCFA7" w14:textId="77777777" w:rsidR="00666C96" w:rsidRDefault="003B68B8">
      <w:pPr>
        <w:pStyle w:val="ListeParagraf"/>
        <w:numPr>
          <w:ilvl w:val="0"/>
          <w:numId w:val="2"/>
        </w:numPr>
        <w:tabs>
          <w:tab w:val="left" w:pos="358"/>
        </w:tabs>
        <w:ind w:right="110" w:hanging="180"/>
        <w:jc w:val="both"/>
        <w:rPr>
          <w:rFonts w:ascii="Symbol" w:hAnsi="Symbol"/>
          <w:sz w:val="24"/>
        </w:rPr>
      </w:pPr>
      <w:r>
        <w:tab/>
      </w:r>
      <w:r>
        <w:rPr>
          <w:sz w:val="24"/>
        </w:rPr>
        <w:t>Beyin omurilik sıvısı kaçağı riski: Ameliyat sonrasında yara yerinden dış ortama beyin omurilik sıvısı kaçağı oluşabilir. Bunun tedavisi için spinal kateter veya yeniden aynı yara yerinin tamirine yönelik ek müdahale</w:t>
      </w:r>
      <w:r>
        <w:rPr>
          <w:spacing w:val="-2"/>
          <w:sz w:val="24"/>
        </w:rPr>
        <w:t xml:space="preserve"> </w:t>
      </w:r>
      <w:r>
        <w:rPr>
          <w:sz w:val="24"/>
        </w:rPr>
        <w:t>gerekebilir.</w:t>
      </w:r>
    </w:p>
    <w:p w14:paraId="5E5E09EA" w14:textId="77777777" w:rsidR="00666C96" w:rsidRDefault="003B68B8">
      <w:pPr>
        <w:pStyle w:val="Balk1"/>
        <w:numPr>
          <w:ilvl w:val="0"/>
          <w:numId w:val="1"/>
        </w:numPr>
        <w:tabs>
          <w:tab w:val="left" w:pos="358"/>
        </w:tabs>
        <w:spacing w:line="275" w:lineRule="exact"/>
        <w:ind w:hanging="241"/>
        <w:jc w:val="both"/>
      </w:pPr>
      <w:r>
        <w:t>Spinal Tümör Ameliyatı Alternatif Tedavileri Ve</w:t>
      </w:r>
      <w:r>
        <w:rPr>
          <w:spacing w:val="-2"/>
        </w:rPr>
        <w:t xml:space="preserve"> </w:t>
      </w:r>
      <w:r>
        <w:t>Riskleri:</w:t>
      </w:r>
    </w:p>
    <w:p w14:paraId="58AF4473" w14:textId="77777777" w:rsidR="00666C96" w:rsidRDefault="003B68B8">
      <w:pPr>
        <w:pStyle w:val="ListeParagraf"/>
        <w:numPr>
          <w:ilvl w:val="0"/>
          <w:numId w:val="2"/>
        </w:numPr>
        <w:tabs>
          <w:tab w:val="left" w:pos="353"/>
        </w:tabs>
        <w:ind w:right="112" w:hanging="180"/>
        <w:jc w:val="both"/>
        <w:rPr>
          <w:rFonts w:ascii="Symbol" w:hAnsi="Symbol"/>
          <w:sz w:val="24"/>
        </w:rPr>
      </w:pPr>
      <w:r>
        <w:tab/>
      </w:r>
      <w:r>
        <w:rPr>
          <w:sz w:val="24"/>
        </w:rPr>
        <w:t>Her türlü riski göze alıp ameliyat olmamak ve hastalığın sakatlayıcı ve ölümcül dönemini beklemektir, bu hastalığın tedavisinde ilaç yada diğer alternatif tedaviler</w:t>
      </w:r>
      <w:r>
        <w:rPr>
          <w:spacing w:val="-5"/>
          <w:sz w:val="24"/>
        </w:rPr>
        <w:t xml:space="preserve"> </w:t>
      </w:r>
      <w:r>
        <w:rPr>
          <w:sz w:val="24"/>
        </w:rPr>
        <w:t>yoktur.</w:t>
      </w:r>
    </w:p>
    <w:p w14:paraId="56E1E5F0" w14:textId="77777777" w:rsidR="00666C96" w:rsidRDefault="003B68B8">
      <w:pPr>
        <w:pStyle w:val="ListeParagraf"/>
        <w:numPr>
          <w:ilvl w:val="0"/>
          <w:numId w:val="1"/>
        </w:numPr>
        <w:tabs>
          <w:tab w:val="left" w:pos="358"/>
        </w:tabs>
        <w:spacing w:line="275" w:lineRule="exact"/>
        <w:ind w:hanging="241"/>
        <w:jc w:val="both"/>
        <w:rPr>
          <w:b/>
          <w:sz w:val="24"/>
        </w:rPr>
      </w:pPr>
      <w:r>
        <w:rPr>
          <w:b/>
          <w:sz w:val="24"/>
        </w:rPr>
        <w:t xml:space="preserve">Spinal Tümör </w:t>
      </w:r>
      <w:r>
        <w:rPr>
          <w:b/>
        </w:rPr>
        <w:t>Ameliyatı Uygulanmazsa Neler</w:t>
      </w:r>
      <w:r>
        <w:rPr>
          <w:b/>
          <w:spacing w:val="-3"/>
        </w:rPr>
        <w:t xml:space="preserve"> </w:t>
      </w:r>
      <w:r>
        <w:rPr>
          <w:b/>
        </w:rPr>
        <w:t>Gelişir?</w:t>
      </w:r>
    </w:p>
    <w:p w14:paraId="333F1330" w14:textId="77777777" w:rsidR="00666C96" w:rsidRDefault="003B68B8">
      <w:pPr>
        <w:pStyle w:val="GvdeMetni"/>
        <w:ind w:right="114"/>
        <w:jc w:val="both"/>
      </w:pPr>
      <w:r>
        <w:t>Omurilik baskısı ortadan kaldırılamaz ve tümörün cinsi belirlenemez. Ve sonuçta nefes durması ile ölüm gereçekleşir.</w:t>
      </w:r>
    </w:p>
    <w:p w14:paraId="15CFDA9A" w14:textId="77777777" w:rsidR="00666C96" w:rsidRDefault="003B68B8">
      <w:pPr>
        <w:pStyle w:val="ListeParagraf"/>
        <w:numPr>
          <w:ilvl w:val="0"/>
          <w:numId w:val="1"/>
        </w:numPr>
        <w:tabs>
          <w:tab w:val="left" w:pos="347"/>
        </w:tabs>
        <w:spacing w:before="1"/>
        <w:ind w:left="297" w:right="114" w:hanging="180"/>
        <w:rPr>
          <w:b/>
        </w:rPr>
      </w:pPr>
      <w:r>
        <w:rPr>
          <w:b/>
          <w:sz w:val="24"/>
        </w:rPr>
        <w:t xml:space="preserve">Spinal Tümör </w:t>
      </w:r>
      <w:r>
        <w:rPr>
          <w:b/>
        </w:rPr>
        <w:t xml:space="preserve">Ameliyatı ve stabilizayon ameliyatından Sonra Dikkat Edilmesi </w:t>
      </w:r>
      <w:r>
        <w:rPr>
          <w:b/>
          <w:sz w:val="24"/>
        </w:rPr>
        <w:t>gereken Noktalar Nelerdir?</w:t>
      </w:r>
    </w:p>
    <w:p w14:paraId="62020854" w14:textId="77777777" w:rsidR="00666C96" w:rsidRDefault="003B68B8">
      <w:pPr>
        <w:pStyle w:val="ListeParagraf"/>
        <w:numPr>
          <w:ilvl w:val="0"/>
          <w:numId w:val="2"/>
        </w:numPr>
        <w:tabs>
          <w:tab w:val="left" w:pos="298"/>
        </w:tabs>
        <w:ind w:right="114" w:hanging="180"/>
        <w:rPr>
          <w:rFonts w:ascii="Symbol" w:hAnsi="Symbol"/>
        </w:rPr>
      </w:pPr>
      <w:r>
        <w:t>Taburcu olurken size verilen bilgilendirme formunda pansuman,kontrol günleriniz,egzersizleriniz ve tedaviniz size</w:t>
      </w:r>
      <w:r>
        <w:rPr>
          <w:spacing w:val="-1"/>
        </w:rPr>
        <w:t xml:space="preserve"> </w:t>
      </w:r>
      <w:r>
        <w:t>belirtilecektir.</w:t>
      </w:r>
    </w:p>
    <w:p w14:paraId="03067C2D" w14:textId="77777777" w:rsidR="00666C96" w:rsidRDefault="003B68B8">
      <w:pPr>
        <w:pStyle w:val="ListeParagraf"/>
        <w:numPr>
          <w:ilvl w:val="0"/>
          <w:numId w:val="2"/>
        </w:numPr>
        <w:tabs>
          <w:tab w:val="left" w:pos="298"/>
        </w:tabs>
        <w:spacing w:line="267" w:lineRule="exact"/>
        <w:ind w:hanging="181"/>
        <w:rPr>
          <w:rFonts w:ascii="Symbol" w:hAnsi="Symbol"/>
        </w:rPr>
      </w:pPr>
      <w:r>
        <w:t>Tütün ve tütün ürünleri kullanımı iyileşme sürecini</w:t>
      </w:r>
      <w:r>
        <w:rPr>
          <w:spacing w:val="-3"/>
        </w:rPr>
        <w:t xml:space="preserve"> </w:t>
      </w:r>
      <w:r>
        <w:t>geciktirir.</w:t>
      </w:r>
    </w:p>
    <w:p w14:paraId="2EADF1AA" w14:textId="3F2B6323" w:rsidR="00666C96" w:rsidRDefault="00666C96">
      <w:pPr>
        <w:pStyle w:val="GvdeMetni"/>
        <w:ind w:left="657"/>
      </w:pPr>
    </w:p>
    <w:p w14:paraId="7E871758" w14:textId="1F977ECF" w:rsidR="003B68B8" w:rsidRDefault="003B68B8">
      <w:pPr>
        <w:pStyle w:val="GvdeMetni"/>
        <w:ind w:left="657"/>
      </w:pPr>
    </w:p>
    <w:p w14:paraId="63E5625C" w14:textId="77777777" w:rsidR="003B68B8" w:rsidRPr="003B68B8" w:rsidRDefault="003B68B8" w:rsidP="003B68B8">
      <w:pPr>
        <w:ind w:right="12"/>
        <w:rPr>
          <w:rFonts w:ascii="Calibri" w:eastAsia="Calibri" w:hAnsi="Calibri" w:cs="Calibri"/>
        </w:rPr>
      </w:pPr>
    </w:p>
    <w:p w14:paraId="71FB4F3E" w14:textId="77777777" w:rsidR="003B68B8" w:rsidRPr="003B68B8" w:rsidRDefault="003B68B8" w:rsidP="003B68B8">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3B68B8" w:rsidRPr="003B68B8" w14:paraId="694E03BC" w14:textId="77777777" w:rsidTr="00824FB9">
        <w:trPr>
          <w:trHeight w:val="3330"/>
        </w:trPr>
        <w:tc>
          <w:tcPr>
            <w:tcW w:w="9740" w:type="dxa"/>
            <w:tcBorders>
              <w:top w:val="single" w:sz="4" w:space="0" w:color="auto"/>
              <w:left w:val="single" w:sz="4" w:space="0" w:color="auto"/>
              <w:bottom w:val="single" w:sz="4" w:space="0" w:color="auto"/>
              <w:right w:val="single" w:sz="4" w:space="0" w:color="auto"/>
            </w:tcBorders>
          </w:tcPr>
          <w:p w14:paraId="511BE5F9" w14:textId="77777777" w:rsidR="003B68B8" w:rsidRPr="003B68B8" w:rsidRDefault="003B68B8" w:rsidP="003B68B8">
            <w:pPr>
              <w:spacing w:after="101"/>
              <w:rPr>
                <w:rFonts w:ascii="Calibri" w:eastAsia="Calibri" w:hAnsi="Calibri" w:cs="Calibri"/>
                <w:b/>
                <w:bCs/>
                <w:lang w:val="tr-TR"/>
              </w:rPr>
            </w:pPr>
            <w:r w:rsidRPr="003B68B8">
              <w:rPr>
                <w:rFonts w:ascii="Calibri" w:eastAsia="Calibri" w:hAnsi="Calibri" w:cs="Calibri"/>
                <w:b/>
                <w:bCs/>
                <w:lang w:val="tr-TR"/>
              </w:rPr>
              <w:t xml:space="preserve">Hastaya ait kişiye özel durumlar ve olası riskler : </w:t>
            </w:r>
          </w:p>
          <w:p w14:paraId="36526364" w14:textId="77777777" w:rsidR="003B68B8" w:rsidRPr="003B68B8" w:rsidRDefault="003B68B8" w:rsidP="003B68B8">
            <w:pPr>
              <w:spacing w:after="101"/>
              <w:rPr>
                <w:rFonts w:ascii="Calibri" w:eastAsia="Calibri" w:hAnsi="Calibri" w:cs="Calibri"/>
                <w:b/>
                <w:bCs/>
                <w:lang w:val="tr-TR"/>
              </w:rPr>
            </w:pPr>
            <w:r w:rsidRPr="003B68B8">
              <w:rPr>
                <w:rFonts w:ascii="SansLight" w:eastAsia="Calibri" w:hAnsi="SansLight" w:cs="SansLight"/>
                <w:i/>
                <w:iCs/>
                <w:sz w:val="18"/>
                <w:szCs w:val="18"/>
                <w:lang w:val="tr-TR"/>
              </w:rPr>
              <w:t>Hikaye, yapılmış olan tedaviler, medikal özgeçmiş (hastanın yakınmaları ve süresi, kullandığı ilaçlar, alerji</w:t>
            </w:r>
            <w:r w:rsidRPr="003B68B8">
              <w:rPr>
                <w:rFonts w:ascii="Calibri" w:eastAsia="Calibri" w:hAnsi="Calibri" w:cs="Calibri"/>
                <w:i/>
                <w:iCs/>
                <w:szCs w:val="18"/>
                <w:lang w:val="tr-TR"/>
              </w:rPr>
              <w:t xml:space="preserve"> </w:t>
            </w:r>
            <w:r w:rsidRPr="003B68B8">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11BBB651" w14:textId="77777777" w:rsidR="003B68B8" w:rsidRPr="003B68B8" w:rsidRDefault="003B68B8" w:rsidP="003B68B8">
            <w:pPr>
              <w:adjustRightInd w:val="0"/>
              <w:rPr>
                <w:rFonts w:ascii="Calibri" w:eastAsia="Calibri" w:hAnsi="Calibri" w:cs="Calibri"/>
                <w:color w:val="000000"/>
                <w:lang w:val="tr-TR"/>
              </w:rPr>
            </w:pPr>
          </w:p>
        </w:tc>
      </w:tr>
    </w:tbl>
    <w:p w14:paraId="70F239FB" w14:textId="77777777" w:rsidR="003B68B8" w:rsidRPr="003B68B8" w:rsidRDefault="003B68B8" w:rsidP="003B68B8">
      <w:pPr>
        <w:spacing w:after="101"/>
        <w:rPr>
          <w:rFonts w:ascii="Calibri" w:eastAsia="Calibri" w:hAnsi="Calibri" w:cs="Calibri"/>
          <w:color w:val="000000"/>
        </w:rPr>
      </w:pPr>
    </w:p>
    <w:p w14:paraId="17A74799" w14:textId="77777777" w:rsidR="003B68B8" w:rsidRPr="003B68B8" w:rsidRDefault="003B68B8" w:rsidP="003B68B8">
      <w:pPr>
        <w:adjustRightInd w:val="0"/>
        <w:rPr>
          <w:rFonts w:ascii="Calibri" w:eastAsia="Calibri" w:hAnsi="Calibri" w:cs="Calibri"/>
          <w:b/>
          <w:bCs/>
          <w:szCs w:val="24"/>
        </w:rPr>
      </w:pPr>
      <w:r w:rsidRPr="003B68B8">
        <w:rPr>
          <w:rFonts w:ascii="Calibri" w:eastAsia="Calibri" w:hAnsi="Calibri" w:cs="Calibri"/>
          <w:b/>
          <w:bCs/>
          <w:szCs w:val="24"/>
        </w:rPr>
        <w:t>Onam Doğrulama:</w:t>
      </w:r>
    </w:p>
    <w:p w14:paraId="07728457" w14:textId="77777777" w:rsidR="003B68B8" w:rsidRPr="003B68B8" w:rsidRDefault="003B68B8" w:rsidP="003B68B8">
      <w:pPr>
        <w:rPr>
          <w:rFonts w:ascii="Calibri" w:eastAsia="Calibri" w:hAnsi="Calibri" w:cs="Calibri"/>
          <w:color w:val="000000"/>
          <w:lang w:eastAsia="tr-TR"/>
        </w:rPr>
      </w:pPr>
      <w:r w:rsidRPr="003B68B8">
        <w:rPr>
          <w:rFonts w:ascii="Calibri" w:eastAsia="Calibri" w:hAnsi="Calibri" w:cs="Calibri"/>
          <w:szCs w:val="24"/>
        </w:rPr>
        <w:t>Ameliyata Danışmanlık eden Öğretim Üyesi ______________________________________ve Cerrahi Ekibin Başı Sorumlu Uzman Doktor</w:t>
      </w:r>
      <w:r w:rsidRPr="003B68B8">
        <w:rPr>
          <w:rFonts w:ascii="Calibri" w:eastAsia="Calibri" w:hAnsi="Calibri" w:cs="Calibri"/>
        </w:rPr>
        <w:t xml:space="preserve"> </w:t>
      </w:r>
      <w:r w:rsidRPr="003B68B8">
        <w:rPr>
          <w:rFonts w:ascii="Calibri" w:eastAsia="Calibri" w:hAnsi="Calibri" w:cs="Calibri"/>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4F4BA338" w14:textId="77777777" w:rsidR="003B68B8" w:rsidRPr="003B68B8" w:rsidRDefault="003B68B8" w:rsidP="003B68B8">
      <w:pPr>
        <w:adjustRightInd w:val="0"/>
        <w:rPr>
          <w:rFonts w:ascii="Calibri" w:eastAsia="Calibri" w:hAnsi="Calibri" w:cs="Calibri"/>
          <w:szCs w:val="24"/>
        </w:rPr>
      </w:pPr>
    </w:p>
    <w:p w14:paraId="23C17C3A" w14:textId="77777777" w:rsidR="003B68B8" w:rsidRPr="003B68B8" w:rsidRDefault="003B68B8" w:rsidP="003B68B8">
      <w:pPr>
        <w:adjustRightInd w:val="0"/>
        <w:rPr>
          <w:rFonts w:ascii="Calibri" w:eastAsia="Calibri" w:hAnsi="Calibri" w:cs="Calibri"/>
          <w:szCs w:val="24"/>
        </w:rPr>
      </w:pPr>
      <w:r w:rsidRPr="003B68B8">
        <w:rPr>
          <w:rFonts w:ascii="Calibri" w:eastAsia="Calibri" w:hAnsi="Calibri" w:cs="Calibri"/>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50C79197" w14:textId="77777777" w:rsidR="003B68B8" w:rsidRPr="003B68B8" w:rsidRDefault="003B68B8" w:rsidP="003B68B8">
      <w:pPr>
        <w:adjustRightInd w:val="0"/>
        <w:rPr>
          <w:rFonts w:ascii="Calibri" w:eastAsia="Calibri" w:hAnsi="Calibri" w:cs="Calibri"/>
          <w:szCs w:val="24"/>
        </w:rPr>
      </w:pPr>
      <w:r w:rsidRPr="003B68B8">
        <w:rPr>
          <w:rFonts w:ascii="Calibri" w:eastAsia="Calibri" w:hAnsi="Calibri" w:cs="Calibri"/>
          <w:szCs w:val="24"/>
        </w:rPr>
        <w:lastRenderedPageBreak/>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13292380" w14:textId="77777777" w:rsidR="003B68B8" w:rsidRPr="003B68B8" w:rsidRDefault="003B68B8" w:rsidP="003B68B8">
      <w:pPr>
        <w:adjustRightInd w:val="0"/>
        <w:rPr>
          <w:rFonts w:ascii="Calibri" w:eastAsia="Calibri" w:hAnsi="Calibri" w:cs="Calibri"/>
          <w:szCs w:val="24"/>
        </w:rPr>
      </w:pPr>
      <w:r w:rsidRPr="003B68B8">
        <w:rPr>
          <w:rFonts w:ascii="Calibri" w:eastAsia="Calibri" w:hAnsi="Calibri" w:cs="Calibri"/>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2C43B094" w14:textId="77777777" w:rsidR="003B68B8" w:rsidRPr="003B68B8" w:rsidRDefault="003B68B8" w:rsidP="003B68B8">
      <w:pPr>
        <w:adjustRightInd w:val="0"/>
        <w:rPr>
          <w:rFonts w:ascii="Calibri" w:eastAsia="Calibri" w:hAnsi="Calibri" w:cs="Calibri"/>
          <w:szCs w:val="24"/>
        </w:rPr>
      </w:pPr>
      <w:r w:rsidRPr="003B68B8">
        <w:rPr>
          <w:rFonts w:ascii="Calibri" w:eastAsia="Calibri" w:hAnsi="Calibri" w:cs="Calibri"/>
          <w:szCs w:val="24"/>
        </w:rPr>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3BD9F7C1" w14:textId="77777777" w:rsidR="003B68B8" w:rsidRPr="003B68B8" w:rsidRDefault="003B68B8" w:rsidP="003B68B8">
      <w:pPr>
        <w:adjustRightInd w:val="0"/>
        <w:rPr>
          <w:rFonts w:ascii="Calibri" w:eastAsia="Calibri" w:hAnsi="Calibri" w:cs="Calibri"/>
          <w:szCs w:val="24"/>
        </w:rPr>
      </w:pPr>
    </w:p>
    <w:p w14:paraId="340286B9" w14:textId="77777777" w:rsidR="003B68B8" w:rsidRPr="003B68B8" w:rsidRDefault="003B68B8" w:rsidP="003B68B8">
      <w:pPr>
        <w:adjustRightInd w:val="0"/>
        <w:rPr>
          <w:rFonts w:ascii="Calibri" w:eastAsia="Calibri" w:hAnsi="Calibri" w:cs="Calibri"/>
          <w:szCs w:val="24"/>
        </w:rPr>
      </w:pPr>
    </w:p>
    <w:p w14:paraId="5FF7385A"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Alternatif tedavi yöntemlerini ve bunların riskini biliyorum.</w:t>
      </w:r>
    </w:p>
    <w:p w14:paraId="2A39CA09"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Müdahalenin risk ve yan etkilerini biliyorum.</w:t>
      </w:r>
    </w:p>
    <w:p w14:paraId="06087FFC"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Başarı olasılığını biliyorum.</w:t>
      </w:r>
    </w:p>
    <w:p w14:paraId="0F228951"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Tedavi olmadığımda ne olabileceğini biliyorum.</w:t>
      </w:r>
    </w:p>
    <w:p w14:paraId="3AFAA6B1"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Yapılacak işlemin iyileştirme garantisi olmayabileceğini anlıyorum.</w:t>
      </w:r>
    </w:p>
    <w:p w14:paraId="3CD9ABF8"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Bana söylenenlerin tümünü anladım.</w:t>
      </w:r>
    </w:p>
    <w:p w14:paraId="05A71081"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Doktorum tüm sorularımı cevapladı.</w:t>
      </w:r>
    </w:p>
    <w:p w14:paraId="7530DC4F"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Doktorum burada yazılanları teker teker benim anlayabileceğim şekilde net anlaşılır ve açıklayıcı biçimde bana anlattı.</w:t>
      </w:r>
    </w:p>
    <w:p w14:paraId="6E80AC6C"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3B68B8">
        <w:rPr>
          <w:rFonts w:ascii="Calibri" w:eastAsia="Calibri" w:hAnsi="Calibri" w:cs="Calibri"/>
        </w:rPr>
        <w:t xml:space="preserve"> </w:t>
      </w:r>
    </w:p>
    <w:p w14:paraId="59639076"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5BA9E7FD"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Aydınlatılmış onam formunun anlamını biliyorum.</w:t>
      </w:r>
    </w:p>
    <w:p w14:paraId="2035CF0C"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Tedavinin yaklaşık maliyeti konusunda bilgilendirildim.</w:t>
      </w:r>
    </w:p>
    <w:p w14:paraId="4B54B5AF"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Bana müdahale yapacak kişileri, müdahale yapması ihtimali olan kişileri biliyorum.</w:t>
      </w:r>
    </w:p>
    <w:p w14:paraId="0BCAC881"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Kendi özgür irademle karar veriyorum.</w:t>
      </w:r>
    </w:p>
    <w:p w14:paraId="7D7AACBD"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rPr>
        <w:t>Müdahaleden makul süre önce ikinci bir görüş almaya yetecek kadar ve burada yazılanları sakince, avantaj ve dezavantajları düşünecek kadar zamanım oldu.</w:t>
      </w:r>
    </w:p>
    <w:p w14:paraId="6641D17C"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Aydınlatılmış onam formunun içeriğini okudum ve anladım.</w:t>
      </w:r>
    </w:p>
    <w:p w14:paraId="060E6196"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Bu formda tanımlananlar dışında yapılacak herhangi bir ilave girişimin, yalnızca sağlığıma yönelik ciddi zararların önlenmesi ve yaşamımın kurtarılması için uygulanabileceğini anlıyor ve kabul ediyorum.</w:t>
      </w:r>
    </w:p>
    <w:p w14:paraId="70C25B4E"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6B35B8CB" w14:textId="77777777" w:rsidR="003B68B8" w:rsidRPr="003B68B8" w:rsidRDefault="003B68B8" w:rsidP="003B68B8">
      <w:pPr>
        <w:widowControl/>
        <w:numPr>
          <w:ilvl w:val="0"/>
          <w:numId w:val="6"/>
        </w:numPr>
        <w:adjustRightInd w:val="0"/>
        <w:contextualSpacing/>
        <w:rPr>
          <w:rFonts w:ascii="Calibri" w:eastAsia="Calibri" w:hAnsi="Calibri" w:cs="Calibri"/>
          <w:szCs w:val="24"/>
        </w:rPr>
      </w:pPr>
      <w:r w:rsidRPr="003B68B8">
        <w:rPr>
          <w:rFonts w:ascii="Calibri" w:eastAsia="Calibri" w:hAnsi="Calibri" w:cs="Calibri"/>
          <w:szCs w:val="24"/>
        </w:rPr>
        <w:t xml:space="preserve">Bu formdaki tüm boşluklar imzalamamdan önce dolduruldu ve bir kopyasını aldım. </w:t>
      </w:r>
    </w:p>
    <w:p w14:paraId="06FF2E86" w14:textId="77777777" w:rsidR="003B68B8" w:rsidRPr="003B68B8" w:rsidRDefault="003B68B8" w:rsidP="003B68B8">
      <w:pPr>
        <w:spacing w:after="101"/>
        <w:rPr>
          <w:rFonts w:ascii="Calibri" w:eastAsia="Calibri" w:hAnsi="Calibri" w:cs="Calibri"/>
          <w:color w:val="000000"/>
          <w:lang w:eastAsia="tr-TR"/>
        </w:rPr>
      </w:pPr>
    </w:p>
    <w:p w14:paraId="06A87804" w14:textId="77777777" w:rsidR="003B68B8" w:rsidRPr="003B68B8" w:rsidRDefault="003B68B8" w:rsidP="003B68B8">
      <w:pPr>
        <w:spacing w:after="101"/>
        <w:rPr>
          <w:rFonts w:ascii="Calibri" w:eastAsia="Calibri" w:hAnsi="Calibri" w:cs="Calibri"/>
        </w:rPr>
      </w:pPr>
    </w:p>
    <w:p w14:paraId="0810E0D0" w14:textId="77777777" w:rsidR="003B68B8" w:rsidRPr="003B68B8" w:rsidRDefault="003B68B8" w:rsidP="003B68B8">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B68B8" w:rsidRPr="003B68B8" w14:paraId="55AB7B11" w14:textId="77777777" w:rsidTr="003B68B8">
        <w:trPr>
          <w:trHeight w:val="941"/>
        </w:trPr>
        <w:tc>
          <w:tcPr>
            <w:tcW w:w="5073" w:type="dxa"/>
            <w:tcBorders>
              <w:top w:val="single" w:sz="2" w:space="0" w:color="000000"/>
              <w:left w:val="single" w:sz="2" w:space="0" w:color="000000"/>
              <w:bottom w:val="single" w:sz="2" w:space="0" w:color="000000"/>
              <w:right w:val="nil"/>
            </w:tcBorders>
            <w:hideMark/>
          </w:tcPr>
          <w:p w14:paraId="0A8D3740" w14:textId="77777777" w:rsidR="003B68B8" w:rsidRPr="003B68B8" w:rsidRDefault="003B68B8" w:rsidP="003B68B8">
            <w:pPr>
              <w:ind w:left="125"/>
              <w:rPr>
                <w:rFonts w:ascii="Calibri" w:eastAsia="Calibri" w:hAnsi="Calibri" w:cs="Calibri"/>
                <w:lang w:val="tr-TR"/>
              </w:rPr>
            </w:pPr>
            <w:r w:rsidRPr="003B68B8">
              <w:rPr>
                <w:rFonts w:ascii="Calibri" w:eastAsia="Calibri" w:hAnsi="Calibri" w:cs="Calibri"/>
                <w:sz w:val="28"/>
                <w:lang w:val="tr-TR"/>
              </w:rPr>
              <w:t>Hasta(mutlaka kendisi imzalamalıdır.)</w:t>
            </w:r>
          </w:p>
          <w:p w14:paraId="668D41C1" w14:textId="77777777" w:rsidR="003B68B8" w:rsidRPr="003B68B8" w:rsidRDefault="003B68B8" w:rsidP="003B68B8">
            <w:pPr>
              <w:ind w:left="106"/>
              <w:rPr>
                <w:rFonts w:ascii="Calibri" w:eastAsia="Calibri" w:hAnsi="Calibri" w:cs="Calibri"/>
                <w:lang w:val="tr-TR"/>
              </w:rPr>
            </w:pPr>
            <w:r w:rsidRPr="003B68B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54206918" w14:textId="77777777" w:rsidR="003B68B8" w:rsidRPr="003B68B8" w:rsidRDefault="003B68B8" w:rsidP="003B68B8">
            <w:pPr>
              <w:rPr>
                <w:rFonts w:ascii="Calibri" w:eastAsia="Calibri" w:hAnsi="Calibri" w:cs="Calibri"/>
                <w:lang w:val="tr-TR"/>
              </w:rPr>
            </w:pPr>
            <w:r w:rsidRPr="003B68B8">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7A6CB1B4"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36EA4D7D"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6680077D" w14:textId="77777777" w:rsidTr="003B68B8">
        <w:trPr>
          <w:trHeight w:val="941"/>
        </w:trPr>
        <w:tc>
          <w:tcPr>
            <w:tcW w:w="5073" w:type="dxa"/>
            <w:tcBorders>
              <w:top w:val="single" w:sz="2" w:space="0" w:color="000000"/>
              <w:left w:val="single" w:sz="2" w:space="0" w:color="000000"/>
              <w:bottom w:val="single" w:sz="2" w:space="0" w:color="000000"/>
              <w:right w:val="nil"/>
            </w:tcBorders>
            <w:hideMark/>
          </w:tcPr>
          <w:p w14:paraId="2E9D2008" w14:textId="77777777" w:rsidR="003B68B8" w:rsidRPr="003B68B8" w:rsidRDefault="003B68B8" w:rsidP="003B68B8">
            <w:pPr>
              <w:ind w:left="125"/>
              <w:rPr>
                <w:rFonts w:ascii="Calibri" w:eastAsia="Calibri" w:hAnsi="Calibri" w:cs="Calibri"/>
                <w:sz w:val="28"/>
                <w:lang w:val="tr-TR"/>
              </w:rPr>
            </w:pPr>
            <w:r w:rsidRPr="003B68B8">
              <w:rPr>
                <w:rFonts w:ascii="Calibri" w:eastAsia="Calibri" w:hAnsi="Calibri" w:cs="Calibri"/>
                <w:sz w:val="28"/>
                <w:lang w:val="tr-TR"/>
              </w:rPr>
              <w:lastRenderedPageBreak/>
              <w:t xml:space="preserve">Hastanın Yasal Temsilcisi  </w:t>
            </w:r>
          </w:p>
          <w:p w14:paraId="5CE2991D" w14:textId="77777777" w:rsidR="003B68B8" w:rsidRPr="003B68B8" w:rsidRDefault="003B68B8" w:rsidP="003B68B8">
            <w:pPr>
              <w:ind w:left="125"/>
              <w:rPr>
                <w:rFonts w:ascii="Calibri" w:eastAsia="Calibri" w:hAnsi="Calibri" w:cs="Calibri"/>
                <w:sz w:val="24"/>
                <w:lang w:val="tr-TR"/>
              </w:rPr>
            </w:pPr>
            <w:r w:rsidRPr="003B68B8">
              <w:rPr>
                <w:rFonts w:ascii="Calibri" w:eastAsia="Calibri" w:hAnsi="Calibri" w:cs="Calibri"/>
                <w:lang w:val="tr-TR"/>
              </w:rPr>
              <w:t>Adı soyadı:</w:t>
            </w:r>
          </w:p>
          <w:p w14:paraId="7C18CEF0" w14:textId="77777777" w:rsidR="003B68B8" w:rsidRPr="003B68B8" w:rsidRDefault="003B68B8" w:rsidP="003B68B8">
            <w:pPr>
              <w:ind w:left="106"/>
              <w:rPr>
                <w:rFonts w:ascii="Calibri" w:eastAsia="Calibri" w:hAnsi="Calibri" w:cs="Calibri"/>
                <w:lang w:val="tr-TR"/>
              </w:rPr>
            </w:pPr>
            <w:r w:rsidRPr="003B68B8">
              <w:rPr>
                <w:rFonts w:ascii="Calibri" w:eastAsia="Calibri" w:hAnsi="Calibri" w:cs="Calibri"/>
                <w:lang w:val="tr-TR"/>
              </w:rPr>
              <w:t>Yakınlık derecesi:</w:t>
            </w:r>
          </w:p>
          <w:p w14:paraId="5EC7D27C" w14:textId="77777777" w:rsidR="003B68B8" w:rsidRPr="003B68B8" w:rsidRDefault="003B68B8" w:rsidP="003B68B8">
            <w:pPr>
              <w:spacing w:after="23"/>
              <w:ind w:left="125"/>
              <w:rPr>
                <w:rFonts w:ascii="Calibri" w:eastAsia="Calibri" w:hAnsi="Calibri" w:cs="Calibri"/>
                <w:lang w:val="tr-TR"/>
              </w:rPr>
            </w:pPr>
            <w:r w:rsidRPr="003B68B8">
              <w:rPr>
                <w:rFonts w:ascii="Calibri" w:eastAsia="Calibri" w:hAnsi="Calibri" w:cs="Calibri"/>
                <w:lang w:val="tr-TR"/>
              </w:rPr>
              <w:t>Hastanın yasal temsilcisinden onam alınma nedeni:</w:t>
            </w:r>
          </w:p>
          <w:p w14:paraId="32E2BE48" w14:textId="77777777" w:rsidR="003B68B8" w:rsidRPr="003B68B8" w:rsidRDefault="003B68B8" w:rsidP="003B68B8">
            <w:pPr>
              <w:numPr>
                <w:ilvl w:val="0"/>
                <w:numId w:val="6"/>
              </w:numPr>
              <w:ind w:right="1517"/>
              <w:contextualSpacing/>
              <w:jc w:val="both"/>
              <w:rPr>
                <w:rFonts w:ascii="Calibri" w:eastAsia="Calibri" w:hAnsi="Calibri" w:cs="Calibri"/>
                <w:lang w:val="tr-TR"/>
              </w:rPr>
            </w:pPr>
            <w:r w:rsidRPr="003B68B8">
              <w:rPr>
                <w:rFonts w:ascii="Calibri" w:eastAsia="Calibri" w:hAnsi="Calibri" w:cs="Calibri"/>
                <w:lang w:val="tr-TR"/>
              </w:rPr>
              <w:t xml:space="preserve">Hastanın bilinci kapalı </w:t>
            </w:r>
          </w:p>
          <w:p w14:paraId="3FAAA4D3" w14:textId="77777777" w:rsidR="003B68B8" w:rsidRPr="003B68B8" w:rsidRDefault="003B68B8" w:rsidP="003B68B8">
            <w:pPr>
              <w:numPr>
                <w:ilvl w:val="0"/>
                <w:numId w:val="6"/>
              </w:numPr>
              <w:contextualSpacing/>
              <w:rPr>
                <w:rFonts w:ascii="Calibri" w:eastAsia="Calibri" w:hAnsi="Calibri" w:cs="Calibri"/>
                <w:lang w:val="tr-TR"/>
              </w:rPr>
            </w:pPr>
            <w:r w:rsidRPr="003B68B8">
              <w:rPr>
                <w:rFonts w:ascii="Calibri" w:eastAsia="Calibri" w:hAnsi="Calibri" w:cs="Calibri"/>
                <w:lang w:val="tr-TR"/>
              </w:rPr>
              <w:t>Hastanın karar verme yetisi yok</w:t>
            </w:r>
          </w:p>
          <w:p w14:paraId="1082163C" w14:textId="77777777" w:rsidR="003B68B8" w:rsidRPr="003B68B8" w:rsidRDefault="003B68B8" w:rsidP="003B68B8">
            <w:pPr>
              <w:numPr>
                <w:ilvl w:val="0"/>
                <w:numId w:val="6"/>
              </w:numPr>
              <w:contextualSpacing/>
              <w:rPr>
                <w:rFonts w:ascii="Calibri" w:eastAsia="Calibri" w:hAnsi="Calibri" w:cs="Calibri"/>
                <w:lang w:val="tr-TR"/>
              </w:rPr>
            </w:pPr>
            <w:r w:rsidRPr="003B68B8">
              <w:rPr>
                <w:rFonts w:ascii="Calibri" w:eastAsia="Calibri" w:hAnsi="Calibri" w:cs="Calibri"/>
                <w:lang w:val="tr-TR"/>
              </w:rPr>
              <w:t xml:space="preserve">Hasta 18 yaşından küçük      </w:t>
            </w:r>
          </w:p>
          <w:p w14:paraId="699BBEA1" w14:textId="77777777" w:rsidR="003B68B8" w:rsidRPr="003B68B8" w:rsidRDefault="003B68B8" w:rsidP="003B68B8">
            <w:pPr>
              <w:numPr>
                <w:ilvl w:val="0"/>
                <w:numId w:val="6"/>
              </w:numPr>
              <w:contextualSpacing/>
              <w:rPr>
                <w:rFonts w:ascii="Calibri" w:eastAsia="Calibri" w:hAnsi="Calibri" w:cs="Calibri"/>
                <w:lang w:val="tr-TR"/>
              </w:rPr>
            </w:pPr>
            <w:r w:rsidRPr="003B68B8">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16ED2798" w14:textId="77777777" w:rsidR="003B68B8" w:rsidRPr="003B68B8" w:rsidRDefault="003B68B8" w:rsidP="003B68B8">
            <w:pPr>
              <w:rPr>
                <w:rFonts w:ascii="Calibri" w:eastAsia="Calibri" w:hAnsi="Calibri" w:cs="Calibri"/>
                <w:sz w:val="26"/>
                <w:lang w:val="tr-TR"/>
              </w:rPr>
            </w:pPr>
            <w:r w:rsidRPr="003B68B8">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2314A46C" w14:textId="77777777" w:rsidR="003B68B8" w:rsidRPr="003B68B8" w:rsidRDefault="003B68B8" w:rsidP="003B68B8">
            <w:pPr>
              <w:rPr>
                <w:rFonts w:ascii="Calibri" w:eastAsia="Calibri" w:hAnsi="Calibri" w:cs="Calibri"/>
                <w:sz w:val="24"/>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69F49188"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748BE6CE" w14:textId="77777777" w:rsidTr="003B68B8">
        <w:trPr>
          <w:trHeight w:val="941"/>
        </w:trPr>
        <w:tc>
          <w:tcPr>
            <w:tcW w:w="5073" w:type="dxa"/>
            <w:tcBorders>
              <w:top w:val="single" w:sz="2" w:space="0" w:color="000000"/>
              <w:left w:val="single" w:sz="2" w:space="0" w:color="000000"/>
              <w:bottom w:val="single" w:sz="2" w:space="0" w:color="000000"/>
              <w:right w:val="nil"/>
            </w:tcBorders>
            <w:hideMark/>
          </w:tcPr>
          <w:p w14:paraId="58AC34A1" w14:textId="77777777" w:rsidR="003B68B8" w:rsidRPr="003B68B8" w:rsidRDefault="003B68B8" w:rsidP="003B68B8">
            <w:pPr>
              <w:ind w:left="115"/>
              <w:rPr>
                <w:rFonts w:ascii="Calibri" w:eastAsia="Calibri" w:hAnsi="Calibri" w:cs="Calibri"/>
                <w:lang w:val="tr-TR"/>
              </w:rPr>
            </w:pPr>
            <w:r w:rsidRPr="003B68B8">
              <w:rPr>
                <w:rFonts w:ascii="Calibri" w:eastAsia="Calibri" w:hAnsi="Calibri" w:cs="Calibri"/>
                <w:sz w:val="28"/>
                <w:lang w:val="tr-TR"/>
              </w:rPr>
              <w:t>Şahit</w:t>
            </w:r>
          </w:p>
          <w:p w14:paraId="616BE5BE" w14:textId="77777777" w:rsidR="003B68B8" w:rsidRPr="003B68B8" w:rsidRDefault="003B68B8" w:rsidP="003B68B8">
            <w:pPr>
              <w:ind w:left="125"/>
              <w:rPr>
                <w:rFonts w:ascii="Calibri" w:eastAsia="Calibri" w:hAnsi="Calibri" w:cs="Calibri"/>
                <w:sz w:val="28"/>
                <w:lang w:val="tr-TR"/>
              </w:rPr>
            </w:pPr>
            <w:r w:rsidRPr="003B68B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0359A163" w14:textId="77777777" w:rsidR="003B68B8" w:rsidRPr="003B68B8" w:rsidRDefault="003B68B8" w:rsidP="003B68B8">
            <w:pPr>
              <w:rPr>
                <w:rFonts w:ascii="Calibri" w:eastAsia="Calibri" w:hAnsi="Calibri" w:cs="Calibri"/>
                <w:sz w:val="26"/>
                <w:lang w:val="tr-TR"/>
              </w:rPr>
            </w:pPr>
            <w:r w:rsidRPr="003B68B8">
              <w:rPr>
                <w:rFonts w:ascii="Calibri" w:eastAsia="Calibri" w:hAnsi="Calibri" w:cs="Calibri"/>
                <w:sz w:val="26"/>
                <w:lang w:val="tr-TR"/>
              </w:rPr>
              <w:t>imza :</w:t>
            </w:r>
          </w:p>
        </w:tc>
        <w:tc>
          <w:tcPr>
            <w:tcW w:w="1560" w:type="dxa"/>
            <w:gridSpan w:val="2"/>
            <w:tcBorders>
              <w:top w:val="single" w:sz="2" w:space="0" w:color="000000"/>
              <w:left w:val="nil"/>
              <w:bottom w:val="single" w:sz="2" w:space="0" w:color="000000"/>
              <w:right w:val="nil"/>
            </w:tcBorders>
            <w:vAlign w:val="center"/>
            <w:hideMark/>
          </w:tcPr>
          <w:p w14:paraId="20911401" w14:textId="77777777" w:rsidR="003B68B8" w:rsidRPr="003B68B8" w:rsidRDefault="003B68B8" w:rsidP="003B68B8">
            <w:pPr>
              <w:rPr>
                <w:rFonts w:ascii="Calibri" w:eastAsia="Calibri" w:hAnsi="Calibri" w:cs="Calibri"/>
                <w:sz w:val="24"/>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78B93750"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43D63A4C" w14:textId="77777777" w:rsidTr="003B68B8">
        <w:trPr>
          <w:trHeight w:val="941"/>
        </w:trPr>
        <w:tc>
          <w:tcPr>
            <w:tcW w:w="6475" w:type="dxa"/>
            <w:gridSpan w:val="2"/>
            <w:tcBorders>
              <w:top w:val="single" w:sz="2" w:space="0" w:color="000000"/>
              <w:left w:val="single" w:sz="2" w:space="0" w:color="000000"/>
              <w:bottom w:val="single" w:sz="2" w:space="0" w:color="000000"/>
              <w:right w:val="nil"/>
            </w:tcBorders>
            <w:hideMark/>
          </w:tcPr>
          <w:p w14:paraId="362258A9" w14:textId="77777777" w:rsidR="003B68B8" w:rsidRPr="003B68B8" w:rsidRDefault="003B68B8" w:rsidP="003B68B8">
            <w:pPr>
              <w:rPr>
                <w:rFonts w:ascii="Calibri" w:eastAsia="Calibri" w:hAnsi="Calibri" w:cs="Calibri"/>
                <w:szCs w:val="24"/>
                <w:lang w:val="tr-TR"/>
              </w:rPr>
            </w:pPr>
            <w:r w:rsidRPr="003B68B8">
              <w:rPr>
                <w:rFonts w:ascii="Calibri" w:eastAsia="Calibri" w:hAnsi="Calibri" w:cs="Calibri"/>
                <w:szCs w:val="24"/>
                <w:lang w:val="tr-TR"/>
              </w:rPr>
              <w:t xml:space="preserve"> Ameliyata Danışmanlık eden Öğretim Üyesi                : </w:t>
            </w:r>
          </w:p>
          <w:p w14:paraId="5EB00D8E" w14:textId="77777777" w:rsidR="003B68B8" w:rsidRPr="003B68B8" w:rsidRDefault="003B68B8" w:rsidP="003B68B8">
            <w:pPr>
              <w:rPr>
                <w:rFonts w:ascii="Calibri" w:eastAsia="Calibri" w:hAnsi="Calibri" w:cs="Calibri"/>
                <w:szCs w:val="24"/>
                <w:lang w:val="tr-TR"/>
              </w:rPr>
            </w:pPr>
            <w:r w:rsidRPr="003B68B8">
              <w:rPr>
                <w:rFonts w:ascii="Calibri" w:eastAsia="Calibri" w:hAnsi="Calibri" w:cs="Calibri"/>
                <w:szCs w:val="24"/>
                <w:lang w:val="tr-TR"/>
              </w:rPr>
              <w:t xml:space="preserve"> Cerrahi Ekibin Başı Sorumlu Uzman Doktor                 :</w:t>
            </w:r>
          </w:p>
          <w:p w14:paraId="2304E956" w14:textId="77777777" w:rsidR="003B68B8" w:rsidRPr="003B68B8" w:rsidRDefault="003B68B8" w:rsidP="003B68B8">
            <w:pPr>
              <w:rPr>
                <w:rFonts w:ascii="Calibri" w:eastAsia="Calibri" w:hAnsi="Calibri" w:cs="Calibri"/>
                <w:szCs w:val="24"/>
                <w:lang w:val="tr-TR"/>
              </w:rPr>
            </w:pPr>
            <w:r w:rsidRPr="003B68B8">
              <w:rPr>
                <w:rFonts w:ascii="Calibri" w:eastAsia="Calibri" w:hAnsi="Calibri" w:cs="Calibri"/>
                <w:szCs w:val="24"/>
                <w:lang w:val="tr-TR"/>
              </w:rPr>
              <w:t xml:space="preserve"> Ameliyat Ekibine dahil Sorumlu Başasistan                  : </w:t>
            </w:r>
          </w:p>
          <w:p w14:paraId="0E785F89" w14:textId="77777777" w:rsidR="003B68B8" w:rsidRPr="003B68B8" w:rsidRDefault="003B68B8" w:rsidP="003B68B8">
            <w:pPr>
              <w:rPr>
                <w:rFonts w:ascii="Calibri" w:eastAsia="Calibri" w:hAnsi="Calibri" w:cs="Calibri"/>
                <w:sz w:val="28"/>
                <w:lang w:val="tr-TR"/>
              </w:rPr>
            </w:pPr>
            <w:r w:rsidRPr="003B68B8">
              <w:rPr>
                <w:rFonts w:ascii="Calibri" w:eastAsia="Calibri" w:hAnsi="Calibri" w:cs="Calibri"/>
                <w:szCs w:val="24"/>
                <w:lang w:val="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3AF5D5B3" w14:textId="77777777" w:rsidR="003B68B8" w:rsidRPr="003B68B8" w:rsidRDefault="003B68B8" w:rsidP="003B68B8">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04140015" w14:textId="77777777" w:rsidR="003B68B8" w:rsidRPr="003B68B8" w:rsidRDefault="003B68B8" w:rsidP="003B68B8">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0E53E71F" w14:textId="77777777" w:rsidR="003B68B8" w:rsidRPr="003B68B8" w:rsidRDefault="003B68B8" w:rsidP="003B68B8">
            <w:pPr>
              <w:rPr>
                <w:rFonts w:ascii="Calibri" w:eastAsia="Calibri" w:hAnsi="Calibri" w:cs="Calibri"/>
                <w:lang w:val="tr-TR"/>
              </w:rPr>
            </w:pPr>
          </w:p>
        </w:tc>
      </w:tr>
      <w:tr w:rsidR="003B68B8" w:rsidRPr="003B68B8" w14:paraId="1BC3A23F" w14:textId="77777777" w:rsidTr="003B68B8">
        <w:trPr>
          <w:trHeight w:val="984"/>
        </w:trPr>
        <w:tc>
          <w:tcPr>
            <w:tcW w:w="5073" w:type="dxa"/>
            <w:tcBorders>
              <w:top w:val="single" w:sz="2" w:space="0" w:color="000000"/>
              <w:left w:val="single" w:sz="2" w:space="0" w:color="000000"/>
              <w:bottom w:val="single" w:sz="2" w:space="0" w:color="000000"/>
              <w:right w:val="nil"/>
            </w:tcBorders>
            <w:hideMark/>
          </w:tcPr>
          <w:p w14:paraId="0C874BA1" w14:textId="77777777" w:rsidR="003B68B8" w:rsidRPr="003B68B8" w:rsidRDefault="003B68B8" w:rsidP="003B68B8">
            <w:pPr>
              <w:rPr>
                <w:rFonts w:ascii="Calibri" w:eastAsia="Calibri" w:hAnsi="Calibri" w:cs="Calibri"/>
                <w:lang w:val="tr-TR"/>
              </w:rPr>
            </w:pPr>
            <w:r w:rsidRPr="003B68B8">
              <w:rPr>
                <w:rFonts w:ascii="Calibri" w:eastAsia="Calibri" w:hAnsi="Calibri" w:cs="Calibri"/>
                <w:sz w:val="26"/>
                <w:lang w:val="tr-TR"/>
              </w:rPr>
              <w:t xml:space="preserve"> Bilgilendirmeyi yapan hekim</w:t>
            </w:r>
          </w:p>
          <w:p w14:paraId="3D6D270C" w14:textId="77777777" w:rsidR="003B68B8" w:rsidRPr="003B68B8" w:rsidRDefault="003B68B8" w:rsidP="003B68B8">
            <w:pPr>
              <w:ind w:left="106"/>
              <w:rPr>
                <w:rFonts w:ascii="Calibri" w:eastAsia="Calibri" w:hAnsi="Calibri" w:cs="Calibri"/>
                <w:lang w:val="tr-TR"/>
              </w:rPr>
            </w:pPr>
            <w:r w:rsidRPr="003B68B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1F7FBCBF" w14:textId="77777777" w:rsidR="003B68B8" w:rsidRPr="003B68B8" w:rsidRDefault="003B68B8" w:rsidP="003B68B8">
            <w:pPr>
              <w:rPr>
                <w:rFonts w:ascii="Calibri" w:eastAsia="Calibri" w:hAnsi="Calibri" w:cs="Calibri"/>
                <w:lang w:val="tr-TR"/>
              </w:rPr>
            </w:pPr>
            <w:r w:rsidRPr="003B68B8">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278A682"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99888C3"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476BF111" w14:textId="77777777" w:rsidTr="003B68B8">
        <w:trPr>
          <w:trHeight w:val="984"/>
        </w:trPr>
        <w:tc>
          <w:tcPr>
            <w:tcW w:w="5073" w:type="dxa"/>
            <w:tcBorders>
              <w:top w:val="single" w:sz="2" w:space="0" w:color="000000"/>
              <w:left w:val="single" w:sz="2" w:space="0" w:color="000000"/>
              <w:bottom w:val="single" w:sz="2" w:space="0" w:color="000000"/>
              <w:right w:val="nil"/>
            </w:tcBorders>
            <w:hideMark/>
          </w:tcPr>
          <w:p w14:paraId="3B34099A" w14:textId="77777777" w:rsidR="003B68B8" w:rsidRPr="003B68B8" w:rsidRDefault="003B68B8" w:rsidP="003B68B8">
            <w:pPr>
              <w:ind w:left="125"/>
              <w:rPr>
                <w:rFonts w:ascii="Calibri" w:eastAsia="Calibri" w:hAnsi="Calibri" w:cs="Calibri"/>
                <w:lang w:val="tr-TR"/>
              </w:rPr>
            </w:pPr>
            <w:r w:rsidRPr="003B68B8">
              <w:rPr>
                <w:rFonts w:ascii="Calibri" w:eastAsia="Calibri" w:hAnsi="Calibri" w:cs="Calibri"/>
                <w:sz w:val="26"/>
                <w:lang w:val="tr-TR"/>
              </w:rPr>
              <w:t>Ameliyatın bir kısmını, önemli bir kısmını veya tamamını yapacak olan hekim</w:t>
            </w:r>
          </w:p>
          <w:p w14:paraId="5661340F" w14:textId="77777777" w:rsidR="003B68B8" w:rsidRPr="003B68B8" w:rsidRDefault="003B68B8" w:rsidP="003B68B8">
            <w:pPr>
              <w:ind w:left="125"/>
              <w:rPr>
                <w:rFonts w:ascii="Calibri" w:eastAsia="Calibri" w:hAnsi="Calibri" w:cs="Calibri"/>
                <w:sz w:val="26"/>
                <w:lang w:val="tr-TR"/>
              </w:rPr>
            </w:pPr>
            <w:r w:rsidRPr="003B68B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6A16F87E" w14:textId="77777777" w:rsidR="003B68B8" w:rsidRPr="003B68B8" w:rsidRDefault="003B68B8" w:rsidP="003B68B8">
            <w:pPr>
              <w:rPr>
                <w:rFonts w:ascii="Calibri" w:eastAsia="Calibri" w:hAnsi="Calibri" w:cs="Calibri"/>
                <w:sz w:val="26"/>
                <w:lang w:val="tr-TR"/>
              </w:rPr>
            </w:pPr>
            <w:r w:rsidRPr="003B68B8">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E47D9D6" w14:textId="77777777" w:rsidR="003B68B8" w:rsidRPr="003B68B8" w:rsidRDefault="003B68B8" w:rsidP="003B68B8">
            <w:pPr>
              <w:rPr>
                <w:rFonts w:ascii="Calibri" w:eastAsia="Calibri" w:hAnsi="Calibri" w:cs="Calibri"/>
                <w:sz w:val="24"/>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57C94F8"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7E76E1C4" w14:textId="77777777" w:rsidTr="003B68B8">
        <w:trPr>
          <w:trHeight w:val="984"/>
        </w:trPr>
        <w:tc>
          <w:tcPr>
            <w:tcW w:w="5073" w:type="dxa"/>
            <w:tcBorders>
              <w:top w:val="single" w:sz="2" w:space="0" w:color="000000"/>
              <w:left w:val="single" w:sz="2" w:space="0" w:color="000000"/>
              <w:bottom w:val="single" w:sz="2" w:space="0" w:color="000000"/>
              <w:right w:val="nil"/>
            </w:tcBorders>
            <w:hideMark/>
          </w:tcPr>
          <w:p w14:paraId="130C0680" w14:textId="77777777" w:rsidR="003B68B8" w:rsidRPr="003B68B8" w:rsidRDefault="003B68B8" w:rsidP="003B68B8">
            <w:pPr>
              <w:ind w:left="125"/>
              <w:rPr>
                <w:rFonts w:ascii="Calibri" w:eastAsia="Calibri" w:hAnsi="Calibri" w:cs="Calibri"/>
                <w:lang w:val="tr-TR"/>
              </w:rPr>
            </w:pPr>
            <w:r w:rsidRPr="003B68B8">
              <w:rPr>
                <w:rFonts w:ascii="Calibri" w:eastAsia="Calibri" w:hAnsi="Calibri" w:cs="Calibri"/>
                <w:szCs w:val="24"/>
                <w:lang w:val="tr-TR"/>
              </w:rPr>
              <w:t>Cerrahi Ekibin Başı Sorumlu Uzman Doktor</w:t>
            </w:r>
            <w:r w:rsidRPr="003B68B8">
              <w:rPr>
                <w:rFonts w:ascii="Calibri" w:eastAsia="Calibri" w:hAnsi="Calibri" w:cs="Calibri"/>
                <w:lang w:val="tr-TR"/>
              </w:rPr>
              <w:t xml:space="preserve"> </w:t>
            </w:r>
          </w:p>
          <w:p w14:paraId="4F621080" w14:textId="77777777" w:rsidR="003B68B8" w:rsidRPr="003B68B8" w:rsidRDefault="003B68B8" w:rsidP="003B68B8">
            <w:pPr>
              <w:ind w:left="125"/>
              <w:rPr>
                <w:rFonts w:ascii="Calibri" w:eastAsia="Calibri" w:hAnsi="Calibri" w:cs="Calibri"/>
                <w:sz w:val="26"/>
                <w:lang w:val="tr-TR"/>
              </w:rPr>
            </w:pPr>
            <w:r w:rsidRPr="003B68B8">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001FDA97" w14:textId="77777777" w:rsidR="003B68B8" w:rsidRPr="003B68B8" w:rsidRDefault="003B68B8" w:rsidP="003B68B8">
            <w:pPr>
              <w:rPr>
                <w:rFonts w:ascii="Calibri" w:eastAsia="Calibri" w:hAnsi="Calibri" w:cs="Calibri"/>
                <w:sz w:val="26"/>
                <w:lang w:val="tr-TR"/>
              </w:rPr>
            </w:pPr>
            <w:r w:rsidRPr="003B68B8">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61118F65" w14:textId="77777777" w:rsidR="003B68B8" w:rsidRPr="003B68B8" w:rsidRDefault="003B68B8" w:rsidP="003B68B8">
            <w:pPr>
              <w:rPr>
                <w:rFonts w:ascii="Calibri" w:eastAsia="Calibri" w:hAnsi="Calibri" w:cs="Calibri"/>
                <w:sz w:val="24"/>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79B70CE7"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57FD560D" w14:textId="77777777" w:rsidTr="003B68B8">
        <w:trPr>
          <w:trHeight w:val="984"/>
        </w:trPr>
        <w:tc>
          <w:tcPr>
            <w:tcW w:w="5073" w:type="dxa"/>
            <w:tcBorders>
              <w:top w:val="single" w:sz="2" w:space="0" w:color="000000"/>
              <w:left w:val="single" w:sz="2" w:space="0" w:color="000000"/>
              <w:bottom w:val="single" w:sz="2" w:space="0" w:color="000000"/>
              <w:right w:val="nil"/>
            </w:tcBorders>
            <w:hideMark/>
          </w:tcPr>
          <w:p w14:paraId="31C0131E" w14:textId="77777777" w:rsidR="003B68B8" w:rsidRPr="003B68B8" w:rsidRDefault="003B68B8" w:rsidP="003B68B8">
            <w:pPr>
              <w:ind w:left="106" w:right="1824"/>
              <w:rPr>
                <w:rFonts w:ascii="Calibri" w:eastAsia="Calibri" w:hAnsi="Calibri" w:cs="Calibri"/>
                <w:lang w:val="tr-TR"/>
              </w:rPr>
            </w:pPr>
            <w:r w:rsidRPr="003B68B8">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30AA2391" w14:textId="77777777" w:rsidR="003B68B8" w:rsidRPr="003B68B8" w:rsidRDefault="003B68B8" w:rsidP="003B68B8">
            <w:pPr>
              <w:rPr>
                <w:rFonts w:ascii="Calibri" w:eastAsia="Calibri" w:hAnsi="Calibri" w:cs="Calibri"/>
                <w:lang w:val="tr-TR"/>
              </w:rPr>
            </w:pPr>
            <w:r w:rsidRPr="003B68B8">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0A2337F6"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04269A62" w14:textId="77777777" w:rsidR="003B68B8" w:rsidRPr="003B68B8" w:rsidRDefault="003B68B8" w:rsidP="003B68B8">
            <w:pPr>
              <w:rPr>
                <w:rFonts w:ascii="Calibri" w:eastAsia="Calibri" w:hAnsi="Calibri" w:cs="Calibri"/>
                <w:lang w:val="tr-TR"/>
              </w:rPr>
            </w:pPr>
            <w:r w:rsidRPr="003B68B8">
              <w:rPr>
                <w:rFonts w:ascii="Calibri" w:eastAsia="Calibri" w:hAnsi="Calibri" w:cs="Calibri"/>
                <w:lang w:val="tr-TR"/>
              </w:rPr>
              <w:t>Saat:</w:t>
            </w:r>
          </w:p>
        </w:tc>
      </w:tr>
      <w:tr w:rsidR="003B68B8" w:rsidRPr="003B68B8" w14:paraId="50116C53" w14:textId="77777777" w:rsidTr="003B68B8">
        <w:tc>
          <w:tcPr>
            <w:tcW w:w="5070" w:type="dxa"/>
            <w:vAlign w:val="center"/>
            <w:hideMark/>
          </w:tcPr>
          <w:p w14:paraId="2CDB1042" w14:textId="77777777" w:rsidR="003B68B8" w:rsidRPr="003B68B8" w:rsidRDefault="003B68B8" w:rsidP="003B68B8">
            <w:pPr>
              <w:rPr>
                <w:rFonts w:ascii="Calibri" w:eastAsia="Calibri" w:hAnsi="Calibri" w:cs="Calibri"/>
                <w:lang w:val="tr-TR"/>
              </w:rPr>
            </w:pPr>
          </w:p>
        </w:tc>
        <w:tc>
          <w:tcPr>
            <w:tcW w:w="1395" w:type="dxa"/>
            <w:vAlign w:val="center"/>
            <w:hideMark/>
          </w:tcPr>
          <w:p w14:paraId="6B0B7E27" w14:textId="77777777" w:rsidR="003B68B8" w:rsidRPr="003B68B8" w:rsidRDefault="003B68B8" w:rsidP="003B68B8">
            <w:pPr>
              <w:rPr>
                <w:rFonts w:ascii="Calibri" w:eastAsia="Calibri" w:hAnsi="Calibri"/>
                <w:sz w:val="20"/>
                <w:szCs w:val="20"/>
                <w:lang w:val="tr-TR" w:eastAsia="tr-TR"/>
              </w:rPr>
            </w:pPr>
          </w:p>
        </w:tc>
        <w:tc>
          <w:tcPr>
            <w:tcW w:w="285" w:type="dxa"/>
            <w:vAlign w:val="center"/>
            <w:hideMark/>
          </w:tcPr>
          <w:p w14:paraId="32F397A1" w14:textId="77777777" w:rsidR="003B68B8" w:rsidRPr="003B68B8" w:rsidRDefault="003B68B8" w:rsidP="003B68B8">
            <w:pPr>
              <w:rPr>
                <w:rFonts w:ascii="Calibri" w:eastAsia="Calibri" w:hAnsi="Calibri"/>
                <w:sz w:val="20"/>
                <w:szCs w:val="20"/>
                <w:lang w:val="tr-TR" w:eastAsia="tr-TR"/>
              </w:rPr>
            </w:pPr>
          </w:p>
        </w:tc>
        <w:tc>
          <w:tcPr>
            <w:tcW w:w="1275" w:type="dxa"/>
            <w:vAlign w:val="center"/>
            <w:hideMark/>
          </w:tcPr>
          <w:p w14:paraId="460CBFE6" w14:textId="77777777" w:rsidR="003B68B8" w:rsidRPr="003B68B8" w:rsidRDefault="003B68B8" w:rsidP="003B68B8">
            <w:pPr>
              <w:rPr>
                <w:rFonts w:ascii="Calibri" w:eastAsia="Calibri" w:hAnsi="Calibri"/>
                <w:sz w:val="20"/>
                <w:szCs w:val="20"/>
                <w:lang w:val="tr-TR" w:eastAsia="tr-TR"/>
              </w:rPr>
            </w:pPr>
          </w:p>
        </w:tc>
        <w:tc>
          <w:tcPr>
            <w:tcW w:w="285" w:type="dxa"/>
            <w:vAlign w:val="center"/>
            <w:hideMark/>
          </w:tcPr>
          <w:p w14:paraId="722AAE2C" w14:textId="77777777" w:rsidR="003B68B8" w:rsidRPr="003B68B8" w:rsidRDefault="003B68B8" w:rsidP="003B68B8">
            <w:pPr>
              <w:rPr>
                <w:rFonts w:ascii="Calibri" w:eastAsia="Calibri" w:hAnsi="Calibri"/>
                <w:sz w:val="20"/>
                <w:szCs w:val="20"/>
                <w:lang w:val="tr-TR" w:eastAsia="tr-TR"/>
              </w:rPr>
            </w:pPr>
          </w:p>
        </w:tc>
        <w:tc>
          <w:tcPr>
            <w:tcW w:w="1590" w:type="dxa"/>
            <w:vAlign w:val="center"/>
            <w:hideMark/>
          </w:tcPr>
          <w:p w14:paraId="6A68C318" w14:textId="77777777" w:rsidR="003B68B8" w:rsidRPr="003B68B8" w:rsidRDefault="003B68B8" w:rsidP="003B68B8">
            <w:pPr>
              <w:rPr>
                <w:rFonts w:ascii="Calibri" w:eastAsia="Calibri" w:hAnsi="Calibri"/>
                <w:sz w:val="20"/>
                <w:szCs w:val="20"/>
                <w:lang w:val="tr-TR" w:eastAsia="tr-TR"/>
              </w:rPr>
            </w:pPr>
          </w:p>
        </w:tc>
      </w:tr>
    </w:tbl>
    <w:p w14:paraId="4775889D" w14:textId="77777777" w:rsidR="003B68B8" w:rsidRPr="003B68B8" w:rsidRDefault="003B68B8" w:rsidP="003B68B8">
      <w:pPr>
        <w:ind w:left="48" w:firstLine="10"/>
        <w:rPr>
          <w:rFonts w:ascii="Calibri" w:eastAsia="Calibri" w:hAnsi="Calibri" w:cs="Calibri"/>
          <w:color w:val="000000"/>
          <w:sz w:val="20"/>
          <w:lang w:eastAsia="tr-TR"/>
        </w:rPr>
      </w:pPr>
      <w:r w:rsidRPr="003B68B8">
        <w:rPr>
          <w:rFonts w:ascii="Calibri" w:eastAsia="Calibri" w:hAnsi="Calibri" w:cs="Calibri"/>
          <w:sz w:val="20"/>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0306CE6C" w14:textId="77777777" w:rsidR="003B68B8" w:rsidRPr="003B68B8" w:rsidRDefault="003B68B8" w:rsidP="003B68B8">
      <w:pPr>
        <w:rPr>
          <w:rFonts w:ascii="Calibri" w:eastAsia="Calibri" w:hAnsi="Calibri" w:cs="Calibri"/>
          <w:sz w:val="20"/>
          <w:szCs w:val="20"/>
        </w:rPr>
      </w:pPr>
      <w:r w:rsidRPr="003B68B8">
        <w:rPr>
          <w:rFonts w:ascii="Calibri" w:eastAsia="Calibri" w:hAnsi="Calibri" w:cs="Calibri"/>
          <w:sz w:val="20"/>
          <w:szCs w:val="20"/>
        </w:rPr>
        <w:t>* Formun son sayfasında muhatap tarafından kendi el yazısı ile ‘</w:t>
      </w:r>
      <w:r w:rsidRPr="003B68B8">
        <w:rPr>
          <w:rFonts w:ascii="Calibri" w:eastAsia="Calibri" w:hAnsi="Calibri" w:cs="Calibri"/>
          <w:b/>
          <w:bCs/>
          <w:sz w:val="20"/>
          <w:szCs w:val="20"/>
        </w:rPr>
        <w:t>’ Bu Aydınlatma ve Onam formunun tüm sayfalarında yazılanlar dikkatle tarafımdan okundu, ameliyatım hakkında bilgilendirme yapıldı, tüm sorularım cevaplandı, kendi rızamla ------------ işleminin yapılmasına izin veriyorum.’’</w:t>
      </w:r>
      <w:r w:rsidRPr="003B68B8">
        <w:rPr>
          <w:rFonts w:ascii="Calibri" w:eastAsia="Calibri" w:hAnsi="Calibri" w:cs="Calibri"/>
          <w:sz w:val="20"/>
          <w:szCs w:val="20"/>
        </w:rPr>
        <w:t xml:space="preserve"> şeklinde yazılıp imzalanması gerekir.</w:t>
      </w:r>
    </w:p>
    <w:p w14:paraId="3729C17A" w14:textId="77777777" w:rsidR="003B68B8" w:rsidRPr="003B68B8" w:rsidRDefault="003B68B8" w:rsidP="003B68B8">
      <w:pPr>
        <w:rPr>
          <w:rFonts w:ascii="Calibri" w:eastAsia="Calibri" w:hAnsi="Calibri" w:cs="Calibri"/>
          <w:sz w:val="20"/>
          <w:szCs w:val="20"/>
        </w:rPr>
      </w:pPr>
      <w:r w:rsidRPr="003B68B8">
        <w:rPr>
          <w:rFonts w:ascii="Calibri" w:eastAsia="Calibri" w:hAnsi="Calibri" w:cs="Calibri"/>
          <w:sz w:val="20"/>
          <w:szCs w:val="20"/>
        </w:rPr>
        <w:t>*Aydınlatma ve Onam formunun tüm sayfaları muhatap tarafından ‘’</w:t>
      </w:r>
      <w:r w:rsidRPr="003B68B8">
        <w:rPr>
          <w:rFonts w:ascii="Calibri" w:eastAsia="Calibri" w:hAnsi="Calibri" w:cs="Calibri"/>
          <w:b/>
          <w:bCs/>
          <w:sz w:val="20"/>
          <w:szCs w:val="20"/>
        </w:rPr>
        <w:t>okudum’’</w:t>
      </w:r>
      <w:r w:rsidRPr="003B68B8">
        <w:rPr>
          <w:rFonts w:ascii="Calibri" w:eastAsia="Calibri" w:hAnsi="Calibri" w:cs="Calibri"/>
          <w:sz w:val="20"/>
          <w:szCs w:val="20"/>
        </w:rPr>
        <w:t xml:space="preserve"> yazarak imzalanmalıdır.</w:t>
      </w:r>
    </w:p>
    <w:p w14:paraId="57F040A9" w14:textId="77777777" w:rsidR="003B68B8" w:rsidRPr="003B68B8" w:rsidRDefault="003B68B8" w:rsidP="003B68B8">
      <w:pPr>
        <w:rPr>
          <w:rFonts w:ascii="Calibri" w:eastAsia="Calibri" w:hAnsi="Calibri" w:cs="Calibri"/>
          <w:sz w:val="20"/>
          <w:szCs w:val="20"/>
        </w:rPr>
      </w:pPr>
      <w:r w:rsidRPr="003B68B8">
        <w:rPr>
          <w:rFonts w:ascii="Calibri" w:eastAsia="Calibri" w:hAnsi="Calibri" w:cs="Calibri"/>
          <w:sz w:val="20"/>
          <w:szCs w:val="20"/>
        </w:rPr>
        <w:t xml:space="preserve">*Bu formda mutlaka </w:t>
      </w:r>
      <w:r w:rsidRPr="003B68B8">
        <w:rPr>
          <w:rFonts w:ascii="Calibri" w:eastAsia="Calibri" w:hAnsi="Calibri" w:cs="Calibri"/>
          <w:b/>
          <w:bCs/>
          <w:sz w:val="20"/>
          <w:szCs w:val="20"/>
          <w:u w:val="single"/>
        </w:rPr>
        <w:t>bilgilendirmeyi yapan hekimin, hastanın kendisinin veya hastanın yasal temsilcisinin ve en az bir şahitin</w:t>
      </w:r>
      <w:r w:rsidRPr="003B68B8">
        <w:rPr>
          <w:rFonts w:ascii="Calibri" w:eastAsia="Calibri" w:hAnsi="Calibri" w:cs="Calibri"/>
          <w:sz w:val="20"/>
          <w:szCs w:val="20"/>
        </w:rPr>
        <w:t xml:space="preserve"> imzasının bulunması şarttır.</w:t>
      </w:r>
    </w:p>
    <w:p w14:paraId="36ED6DFC" w14:textId="77777777" w:rsidR="003B68B8" w:rsidRPr="003B68B8" w:rsidRDefault="003B68B8" w:rsidP="003B68B8">
      <w:pPr>
        <w:rPr>
          <w:rFonts w:ascii="Calibri" w:eastAsia="Calibri" w:hAnsi="Calibri" w:cs="Calibri"/>
          <w:sz w:val="24"/>
        </w:rPr>
      </w:pPr>
      <w:r w:rsidRPr="003B68B8">
        <w:rPr>
          <w:rFonts w:ascii="Calibri" w:eastAsia="Calibri" w:hAnsi="Calibri" w:cs="Calibri"/>
          <w:sz w:val="20"/>
          <w:szCs w:val="20"/>
        </w:rPr>
        <w:t xml:space="preserve">*Bu formu iki nüsha olarak basılmalı ve her ikisi de imzalandıktan sonra biri hastaya verilmeli diğeri hastanın dosyasına konulmalıdır. </w:t>
      </w:r>
    </w:p>
    <w:p w14:paraId="4DA1272D" w14:textId="77777777" w:rsidR="003B68B8" w:rsidRPr="003B68B8" w:rsidRDefault="003B68B8" w:rsidP="003B68B8">
      <w:pPr>
        <w:ind w:right="12"/>
        <w:rPr>
          <w:rFonts w:ascii="Calibri" w:eastAsia="Calibri" w:hAnsi="Calibri" w:cs="Calibri"/>
        </w:rPr>
      </w:pPr>
    </w:p>
    <w:p w14:paraId="3A68BFE4" w14:textId="77777777" w:rsidR="003B68B8" w:rsidRPr="003B68B8" w:rsidRDefault="003B68B8" w:rsidP="003B68B8">
      <w:pPr>
        <w:adjustRightInd w:val="0"/>
        <w:rPr>
          <w:rFonts w:ascii="TimesNewRomanPSMT" w:hAnsi="TimesNewRomanPSMT" w:cs="TimesNewRomanPSMT"/>
          <w:szCs w:val="24"/>
        </w:rPr>
      </w:pPr>
      <w:r w:rsidRPr="003B68B8">
        <w:rPr>
          <w:rFonts w:ascii="TimesNewRomanPSMT" w:hAnsi="TimesNewRomanPSMT" w:cs="TimesNewRomanPSMT"/>
          <w:szCs w:val="24"/>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5F965FCC" w14:textId="77777777" w:rsidR="003B68B8" w:rsidRPr="003B68B8" w:rsidRDefault="003B68B8" w:rsidP="003B68B8">
      <w:pPr>
        <w:adjustRightInd w:val="0"/>
        <w:rPr>
          <w:rFonts w:ascii="TimesNewRomanPSMT" w:hAnsi="TimesNewRomanPSMT" w:cs="TimesNewRomanPSMT"/>
          <w:szCs w:val="24"/>
        </w:rPr>
      </w:pPr>
      <w:r w:rsidRPr="003B68B8">
        <w:rPr>
          <w:b/>
          <w:bCs/>
          <w:i/>
          <w:iCs/>
          <w:szCs w:val="24"/>
        </w:rPr>
        <w:t>(Bu bölüm hastanın veya yasal temsilcisinin mutlaka  kendi el yazısı ile aşağıdaki alana yazılacaktır ve imzalanacaktır.)</w:t>
      </w:r>
    </w:p>
    <w:p w14:paraId="26E60A60" w14:textId="77777777" w:rsidR="003B68B8" w:rsidRPr="003B68B8" w:rsidRDefault="003B68B8" w:rsidP="003B68B8">
      <w:pPr>
        <w:adjustRightInd w:val="0"/>
        <w:rPr>
          <w:rFonts w:ascii="TimesNewRomanPS-BoldMT" w:hAnsi="TimesNewRomanPS-BoldMT" w:cs="TimesNewRomanPS-BoldMT"/>
          <w:b/>
          <w:bCs/>
          <w:szCs w:val="24"/>
        </w:rPr>
      </w:pPr>
      <w:r w:rsidRPr="003B68B8">
        <w:rPr>
          <w:rFonts w:ascii="TimesNewRomanPS-BoldMT" w:hAnsi="TimesNewRomanPS-BoldMT" w:cs="TimesNewRomanPS-BoldMT"/>
          <w:b/>
          <w:bCs/>
          <w:szCs w:val="24"/>
        </w:rPr>
        <w:t>………………………………………………………………………………………………………</w:t>
      </w:r>
    </w:p>
    <w:p w14:paraId="6228C29D" w14:textId="77777777" w:rsidR="003B68B8" w:rsidRPr="003B68B8" w:rsidRDefault="003B68B8" w:rsidP="003B68B8">
      <w:pPr>
        <w:adjustRightInd w:val="0"/>
        <w:rPr>
          <w:rFonts w:ascii="TimesNewRomanPS-BoldMT" w:hAnsi="TimesNewRomanPS-BoldMT" w:cs="TimesNewRomanPS-BoldMT"/>
          <w:b/>
          <w:bCs/>
          <w:szCs w:val="24"/>
        </w:rPr>
      </w:pPr>
      <w:r w:rsidRPr="003B68B8">
        <w:rPr>
          <w:rFonts w:ascii="TimesNewRomanPS-BoldMT" w:hAnsi="TimesNewRomanPS-BoldMT" w:cs="TimesNewRomanPS-BoldMT"/>
          <w:b/>
          <w:bCs/>
          <w:szCs w:val="24"/>
        </w:rPr>
        <w:t>………………………………………………………………………………………………………</w:t>
      </w:r>
    </w:p>
    <w:p w14:paraId="50BEF4A6" w14:textId="77777777" w:rsidR="003B68B8" w:rsidRPr="003B68B8" w:rsidRDefault="003B68B8" w:rsidP="003B68B8">
      <w:pPr>
        <w:adjustRightInd w:val="0"/>
        <w:rPr>
          <w:rFonts w:ascii="TimesNewRomanPS-BoldMT" w:hAnsi="TimesNewRomanPS-BoldMT" w:cs="TimesNewRomanPS-BoldMT"/>
          <w:b/>
          <w:bCs/>
          <w:szCs w:val="24"/>
        </w:rPr>
      </w:pPr>
      <w:r w:rsidRPr="003B68B8">
        <w:rPr>
          <w:rFonts w:ascii="TimesNewRomanPS-BoldMT" w:hAnsi="TimesNewRomanPS-BoldMT" w:cs="TimesNewRomanPS-BoldMT"/>
          <w:b/>
          <w:bCs/>
          <w:szCs w:val="24"/>
        </w:rPr>
        <w:t>………………………………………………………………………………………………………</w:t>
      </w:r>
    </w:p>
    <w:p w14:paraId="48BC688F" w14:textId="77777777" w:rsidR="003B68B8" w:rsidRPr="003B68B8" w:rsidRDefault="003B68B8" w:rsidP="003B68B8">
      <w:pPr>
        <w:adjustRightInd w:val="0"/>
        <w:rPr>
          <w:rFonts w:ascii="TimesNewRomanPS-BoldMT" w:hAnsi="TimesNewRomanPS-BoldMT" w:cs="TimesNewRomanPS-BoldMT"/>
          <w:b/>
          <w:bCs/>
          <w:szCs w:val="24"/>
        </w:rPr>
      </w:pPr>
      <w:r w:rsidRPr="003B68B8">
        <w:rPr>
          <w:rFonts w:ascii="TimesNewRomanPS-BoldMT" w:hAnsi="TimesNewRomanPS-BoldMT" w:cs="TimesNewRomanPS-BoldMT"/>
          <w:b/>
          <w:bCs/>
          <w:szCs w:val="24"/>
        </w:rPr>
        <w:t>………………………………………………………………………………………………………</w:t>
      </w:r>
    </w:p>
    <w:p w14:paraId="7F041122" w14:textId="77777777" w:rsidR="003B68B8" w:rsidRPr="003B68B8" w:rsidRDefault="003B68B8" w:rsidP="003B68B8">
      <w:pPr>
        <w:adjustRightInd w:val="0"/>
        <w:rPr>
          <w:rFonts w:ascii="TimesNewRomanPS-BoldMT" w:hAnsi="TimesNewRomanPS-BoldMT" w:cs="TimesNewRomanPS-BoldMT"/>
          <w:b/>
          <w:bCs/>
          <w:szCs w:val="24"/>
        </w:rPr>
      </w:pPr>
      <w:r w:rsidRPr="003B68B8">
        <w:rPr>
          <w:rFonts w:ascii="TimesNewRomanPS-BoldMT" w:hAnsi="TimesNewRomanPS-BoldMT" w:cs="TimesNewRomanPS-BoldMT"/>
          <w:b/>
          <w:bCs/>
          <w:szCs w:val="24"/>
        </w:rPr>
        <w:t>………………………………………………………………………………………………………</w:t>
      </w:r>
    </w:p>
    <w:p w14:paraId="5A1247BA" w14:textId="77777777" w:rsidR="003B68B8" w:rsidRPr="003B68B8" w:rsidRDefault="003B68B8" w:rsidP="003B68B8">
      <w:pPr>
        <w:adjustRightInd w:val="0"/>
        <w:rPr>
          <w:rFonts w:ascii="TimesNewRomanPS-BoldMT" w:hAnsi="TimesNewRomanPS-BoldMT" w:cs="TimesNewRomanPS-BoldMT"/>
          <w:b/>
          <w:bCs/>
          <w:szCs w:val="24"/>
        </w:rPr>
      </w:pPr>
      <w:r w:rsidRPr="003B68B8">
        <w:rPr>
          <w:rFonts w:ascii="TimesNewRomanPS-BoldMT" w:hAnsi="TimesNewRomanPS-BoldMT" w:cs="TimesNewRomanPS-BoldMT"/>
          <w:b/>
          <w:bCs/>
          <w:szCs w:val="24"/>
        </w:rPr>
        <w:t>………………………………………………………………………………………………………</w:t>
      </w:r>
    </w:p>
    <w:p w14:paraId="0A568683" w14:textId="77777777" w:rsidR="003B68B8" w:rsidRPr="003B68B8" w:rsidRDefault="003B68B8" w:rsidP="003B68B8">
      <w:pPr>
        <w:ind w:left="43" w:right="19" w:hanging="10"/>
        <w:rPr>
          <w:rFonts w:ascii="Calibri" w:eastAsia="Calibri" w:hAnsi="Calibri" w:cs="Calibri"/>
        </w:rPr>
      </w:pPr>
      <w:r w:rsidRPr="003B68B8">
        <w:rPr>
          <w:rFonts w:ascii="TimesNewRomanPS-BoldMT" w:hAnsi="TimesNewRomanPS-BoldMT" w:cs="TimesNewRomanPS-BoldMT"/>
          <w:b/>
          <w:bCs/>
          <w:szCs w:val="24"/>
        </w:rPr>
        <w:t>…………………………………………………………………………………………………</w:t>
      </w:r>
    </w:p>
    <w:p w14:paraId="3472FE32" w14:textId="77777777" w:rsidR="003B68B8" w:rsidRPr="003B68B8" w:rsidRDefault="003B68B8" w:rsidP="003B68B8">
      <w:pPr>
        <w:ind w:right="12"/>
        <w:rPr>
          <w:rFonts w:ascii="Calibri" w:eastAsia="Calibri" w:hAnsi="Calibri" w:cs="Calibri"/>
          <w:color w:val="000000"/>
        </w:rPr>
      </w:pPr>
    </w:p>
    <w:p w14:paraId="3A8E9D41" w14:textId="77777777" w:rsidR="003B68B8" w:rsidRPr="003B68B8" w:rsidRDefault="003B68B8" w:rsidP="003B68B8">
      <w:pPr>
        <w:tabs>
          <w:tab w:val="left" w:pos="2334"/>
        </w:tabs>
        <w:ind w:left="117"/>
        <w:rPr>
          <w:rFonts w:ascii="Calibri" w:eastAsia="Calibri" w:hAnsi="Calibri" w:cs="Calibri"/>
        </w:rPr>
      </w:pPr>
    </w:p>
    <w:p w14:paraId="11E89E26" w14:textId="77777777" w:rsidR="003B68B8" w:rsidRDefault="003B68B8">
      <w:pPr>
        <w:pStyle w:val="GvdeMetni"/>
        <w:ind w:left="657"/>
      </w:pPr>
    </w:p>
    <w:sectPr w:rsidR="003B68B8">
      <w:pgSz w:w="11910" w:h="16840"/>
      <w:pgMar w:top="1340" w:right="1300" w:bottom="280"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0740"/>
    <w:multiLevelType w:val="hybridMultilevel"/>
    <w:tmpl w:val="C32A9470"/>
    <w:lvl w:ilvl="0" w:tplc="168C6E38">
      <w:numFmt w:val="bullet"/>
      <w:lvlText w:val="•"/>
      <w:lvlJc w:val="left"/>
      <w:pPr>
        <w:ind w:left="428" w:hanging="131"/>
      </w:pPr>
      <w:rPr>
        <w:rFonts w:ascii="Times New Roman" w:eastAsia="Times New Roman" w:hAnsi="Times New Roman" w:cs="Times New Roman" w:hint="default"/>
        <w:w w:val="99"/>
        <w:sz w:val="22"/>
        <w:szCs w:val="22"/>
      </w:rPr>
    </w:lvl>
    <w:lvl w:ilvl="1" w:tplc="FD4CF816">
      <w:numFmt w:val="bullet"/>
      <w:lvlText w:val="•"/>
      <w:lvlJc w:val="left"/>
      <w:pPr>
        <w:ind w:left="1362" w:hanging="131"/>
      </w:pPr>
      <w:rPr>
        <w:rFonts w:hint="default"/>
      </w:rPr>
    </w:lvl>
    <w:lvl w:ilvl="2" w:tplc="EB00DD2A">
      <w:numFmt w:val="bullet"/>
      <w:lvlText w:val="•"/>
      <w:lvlJc w:val="left"/>
      <w:pPr>
        <w:ind w:left="2304" w:hanging="131"/>
      </w:pPr>
      <w:rPr>
        <w:rFonts w:hint="default"/>
      </w:rPr>
    </w:lvl>
    <w:lvl w:ilvl="3" w:tplc="43EADB50">
      <w:numFmt w:val="bullet"/>
      <w:lvlText w:val="•"/>
      <w:lvlJc w:val="left"/>
      <w:pPr>
        <w:ind w:left="3247" w:hanging="131"/>
      </w:pPr>
      <w:rPr>
        <w:rFonts w:hint="default"/>
      </w:rPr>
    </w:lvl>
    <w:lvl w:ilvl="4" w:tplc="3354A986">
      <w:numFmt w:val="bullet"/>
      <w:lvlText w:val="•"/>
      <w:lvlJc w:val="left"/>
      <w:pPr>
        <w:ind w:left="4189" w:hanging="131"/>
      </w:pPr>
      <w:rPr>
        <w:rFonts w:hint="default"/>
      </w:rPr>
    </w:lvl>
    <w:lvl w:ilvl="5" w:tplc="EA5EAE2C">
      <w:numFmt w:val="bullet"/>
      <w:lvlText w:val="•"/>
      <w:lvlJc w:val="left"/>
      <w:pPr>
        <w:ind w:left="5132" w:hanging="131"/>
      </w:pPr>
      <w:rPr>
        <w:rFonts w:hint="default"/>
      </w:rPr>
    </w:lvl>
    <w:lvl w:ilvl="6" w:tplc="449CA250">
      <w:numFmt w:val="bullet"/>
      <w:lvlText w:val="•"/>
      <w:lvlJc w:val="left"/>
      <w:pPr>
        <w:ind w:left="6074" w:hanging="131"/>
      </w:pPr>
      <w:rPr>
        <w:rFonts w:hint="default"/>
      </w:rPr>
    </w:lvl>
    <w:lvl w:ilvl="7" w:tplc="52120BA6">
      <w:numFmt w:val="bullet"/>
      <w:lvlText w:val="•"/>
      <w:lvlJc w:val="left"/>
      <w:pPr>
        <w:ind w:left="7017" w:hanging="131"/>
      </w:pPr>
      <w:rPr>
        <w:rFonts w:hint="default"/>
      </w:rPr>
    </w:lvl>
    <w:lvl w:ilvl="8" w:tplc="2EDE4F78">
      <w:numFmt w:val="bullet"/>
      <w:lvlText w:val="•"/>
      <w:lvlJc w:val="left"/>
      <w:pPr>
        <w:ind w:left="7959" w:hanging="131"/>
      </w:pPr>
      <w:rPr>
        <w:rFonts w:hint="default"/>
      </w:rPr>
    </w:lvl>
  </w:abstractNum>
  <w:abstractNum w:abstractNumId="1" w15:restartNumberingAfterBreak="0">
    <w:nsid w:val="1E09736B"/>
    <w:multiLevelType w:val="hybridMultilevel"/>
    <w:tmpl w:val="38AEE404"/>
    <w:lvl w:ilvl="0" w:tplc="FD6491DE">
      <w:start w:val="4"/>
      <w:numFmt w:val="decimal"/>
      <w:lvlText w:val="%1."/>
      <w:lvlJc w:val="left"/>
      <w:pPr>
        <w:ind w:left="357" w:hanging="240"/>
        <w:jc w:val="left"/>
      </w:pPr>
      <w:rPr>
        <w:rFonts w:hint="default"/>
        <w:b/>
        <w:bCs/>
        <w:w w:val="100"/>
      </w:rPr>
    </w:lvl>
    <w:lvl w:ilvl="1" w:tplc="69428FAA">
      <w:numFmt w:val="bullet"/>
      <w:lvlText w:val="•"/>
      <w:lvlJc w:val="left"/>
      <w:pPr>
        <w:ind w:left="1308" w:hanging="240"/>
      </w:pPr>
      <w:rPr>
        <w:rFonts w:hint="default"/>
      </w:rPr>
    </w:lvl>
    <w:lvl w:ilvl="2" w:tplc="E278CB70">
      <w:numFmt w:val="bullet"/>
      <w:lvlText w:val="•"/>
      <w:lvlJc w:val="left"/>
      <w:pPr>
        <w:ind w:left="2256" w:hanging="240"/>
      </w:pPr>
      <w:rPr>
        <w:rFonts w:hint="default"/>
      </w:rPr>
    </w:lvl>
    <w:lvl w:ilvl="3" w:tplc="058C0B7E">
      <w:numFmt w:val="bullet"/>
      <w:lvlText w:val="•"/>
      <w:lvlJc w:val="left"/>
      <w:pPr>
        <w:ind w:left="3205" w:hanging="240"/>
      </w:pPr>
      <w:rPr>
        <w:rFonts w:hint="default"/>
      </w:rPr>
    </w:lvl>
    <w:lvl w:ilvl="4" w:tplc="20F6CA38">
      <w:numFmt w:val="bullet"/>
      <w:lvlText w:val="•"/>
      <w:lvlJc w:val="left"/>
      <w:pPr>
        <w:ind w:left="4153" w:hanging="240"/>
      </w:pPr>
      <w:rPr>
        <w:rFonts w:hint="default"/>
      </w:rPr>
    </w:lvl>
    <w:lvl w:ilvl="5" w:tplc="7D64FBA8">
      <w:numFmt w:val="bullet"/>
      <w:lvlText w:val="•"/>
      <w:lvlJc w:val="left"/>
      <w:pPr>
        <w:ind w:left="5102" w:hanging="240"/>
      </w:pPr>
      <w:rPr>
        <w:rFonts w:hint="default"/>
      </w:rPr>
    </w:lvl>
    <w:lvl w:ilvl="6" w:tplc="01FEC112">
      <w:numFmt w:val="bullet"/>
      <w:lvlText w:val="•"/>
      <w:lvlJc w:val="left"/>
      <w:pPr>
        <w:ind w:left="6050" w:hanging="240"/>
      </w:pPr>
      <w:rPr>
        <w:rFonts w:hint="default"/>
      </w:rPr>
    </w:lvl>
    <w:lvl w:ilvl="7" w:tplc="83C48D88">
      <w:numFmt w:val="bullet"/>
      <w:lvlText w:val="•"/>
      <w:lvlJc w:val="left"/>
      <w:pPr>
        <w:ind w:left="6999" w:hanging="240"/>
      </w:pPr>
      <w:rPr>
        <w:rFonts w:hint="default"/>
      </w:rPr>
    </w:lvl>
    <w:lvl w:ilvl="8" w:tplc="009EEE88">
      <w:numFmt w:val="bullet"/>
      <w:lvlText w:val="•"/>
      <w:lvlJc w:val="left"/>
      <w:pPr>
        <w:ind w:left="7947" w:hanging="240"/>
      </w:pPr>
      <w:rPr>
        <w:rFonts w:hint="default"/>
      </w:rPr>
    </w:lvl>
  </w:abstractNum>
  <w:abstractNum w:abstractNumId="2" w15:restartNumberingAfterBreak="0">
    <w:nsid w:val="3DA178D7"/>
    <w:multiLevelType w:val="hybridMultilevel"/>
    <w:tmpl w:val="6616FA06"/>
    <w:lvl w:ilvl="0" w:tplc="56E4EACE">
      <w:numFmt w:val="bullet"/>
      <w:lvlText w:val=""/>
      <w:lvlJc w:val="left"/>
      <w:pPr>
        <w:ind w:left="297" w:hanging="180"/>
      </w:pPr>
      <w:rPr>
        <w:rFonts w:ascii="Symbol" w:eastAsia="Symbol" w:hAnsi="Symbol" w:cs="Symbol" w:hint="default"/>
        <w:b/>
        <w:bCs/>
        <w:w w:val="99"/>
        <w:sz w:val="22"/>
        <w:szCs w:val="22"/>
      </w:rPr>
    </w:lvl>
    <w:lvl w:ilvl="1" w:tplc="6024CF86">
      <w:numFmt w:val="bullet"/>
      <w:lvlText w:val="•"/>
      <w:lvlJc w:val="left"/>
      <w:pPr>
        <w:ind w:left="1254" w:hanging="180"/>
      </w:pPr>
      <w:rPr>
        <w:rFonts w:hint="default"/>
      </w:rPr>
    </w:lvl>
    <w:lvl w:ilvl="2" w:tplc="052EFCCE">
      <w:numFmt w:val="bullet"/>
      <w:lvlText w:val="•"/>
      <w:lvlJc w:val="left"/>
      <w:pPr>
        <w:ind w:left="2208" w:hanging="180"/>
      </w:pPr>
      <w:rPr>
        <w:rFonts w:hint="default"/>
      </w:rPr>
    </w:lvl>
    <w:lvl w:ilvl="3" w:tplc="F7AC4730">
      <w:numFmt w:val="bullet"/>
      <w:lvlText w:val="•"/>
      <w:lvlJc w:val="left"/>
      <w:pPr>
        <w:ind w:left="3163" w:hanging="180"/>
      </w:pPr>
      <w:rPr>
        <w:rFonts w:hint="default"/>
      </w:rPr>
    </w:lvl>
    <w:lvl w:ilvl="4" w:tplc="4D344632">
      <w:numFmt w:val="bullet"/>
      <w:lvlText w:val="•"/>
      <w:lvlJc w:val="left"/>
      <w:pPr>
        <w:ind w:left="4117" w:hanging="180"/>
      </w:pPr>
      <w:rPr>
        <w:rFonts w:hint="default"/>
      </w:rPr>
    </w:lvl>
    <w:lvl w:ilvl="5" w:tplc="74DA53AC">
      <w:numFmt w:val="bullet"/>
      <w:lvlText w:val="•"/>
      <w:lvlJc w:val="left"/>
      <w:pPr>
        <w:ind w:left="5072" w:hanging="180"/>
      </w:pPr>
      <w:rPr>
        <w:rFonts w:hint="default"/>
      </w:rPr>
    </w:lvl>
    <w:lvl w:ilvl="6" w:tplc="78387768">
      <w:numFmt w:val="bullet"/>
      <w:lvlText w:val="•"/>
      <w:lvlJc w:val="left"/>
      <w:pPr>
        <w:ind w:left="6026" w:hanging="180"/>
      </w:pPr>
      <w:rPr>
        <w:rFonts w:hint="default"/>
      </w:rPr>
    </w:lvl>
    <w:lvl w:ilvl="7" w:tplc="486A85E2">
      <w:numFmt w:val="bullet"/>
      <w:lvlText w:val="•"/>
      <w:lvlJc w:val="left"/>
      <w:pPr>
        <w:ind w:left="6981" w:hanging="180"/>
      </w:pPr>
      <w:rPr>
        <w:rFonts w:hint="default"/>
      </w:rPr>
    </w:lvl>
    <w:lvl w:ilvl="8" w:tplc="9782D5A4">
      <w:numFmt w:val="bullet"/>
      <w:lvlText w:val="•"/>
      <w:lvlJc w:val="left"/>
      <w:pPr>
        <w:ind w:left="7935" w:hanging="180"/>
      </w:pPr>
      <w:rPr>
        <w:rFonts w:hint="default"/>
      </w:rPr>
    </w:lvl>
  </w:abstractNum>
  <w:abstractNum w:abstractNumId="3" w15:restartNumberingAfterBreak="0">
    <w:nsid w:val="3DD02584"/>
    <w:multiLevelType w:val="hybridMultilevel"/>
    <w:tmpl w:val="E8768576"/>
    <w:lvl w:ilvl="0" w:tplc="724069D6">
      <w:numFmt w:val="bullet"/>
      <w:lvlText w:val=""/>
      <w:lvlJc w:val="left"/>
      <w:pPr>
        <w:ind w:left="297" w:hanging="236"/>
      </w:pPr>
      <w:rPr>
        <w:rFonts w:hint="default"/>
        <w:w w:val="100"/>
      </w:rPr>
    </w:lvl>
    <w:lvl w:ilvl="1" w:tplc="B582E334">
      <w:numFmt w:val="bullet"/>
      <w:lvlText w:val="•"/>
      <w:lvlJc w:val="left"/>
      <w:pPr>
        <w:ind w:left="1254" w:hanging="236"/>
      </w:pPr>
      <w:rPr>
        <w:rFonts w:hint="default"/>
      </w:rPr>
    </w:lvl>
    <w:lvl w:ilvl="2" w:tplc="F20E9DCE">
      <w:numFmt w:val="bullet"/>
      <w:lvlText w:val="•"/>
      <w:lvlJc w:val="left"/>
      <w:pPr>
        <w:ind w:left="2208" w:hanging="236"/>
      </w:pPr>
      <w:rPr>
        <w:rFonts w:hint="default"/>
      </w:rPr>
    </w:lvl>
    <w:lvl w:ilvl="3" w:tplc="76120302">
      <w:numFmt w:val="bullet"/>
      <w:lvlText w:val="•"/>
      <w:lvlJc w:val="left"/>
      <w:pPr>
        <w:ind w:left="3163" w:hanging="236"/>
      </w:pPr>
      <w:rPr>
        <w:rFonts w:hint="default"/>
      </w:rPr>
    </w:lvl>
    <w:lvl w:ilvl="4" w:tplc="9DCADB64">
      <w:numFmt w:val="bullet"/>
      <w:lvlText w:val="•"/>
      <w:lvlJc w:val="left"/>
      <w:pPr>
        <w:ind w:left="4117" w:hanging="236"/>
      </w:pPr>
      <w:rPr>
        <w:rFonts w:hint="default"/>
      </w:rPr>
    </w:lvl>
    <w:lvl w:ilvl="5" w:tplc="14242810">
      <w:numFmt w:val="bullet"/>
      <w:lvlText w:val="•"/>
      <w:lvlJc w:val="left"/>
      <w:pPr>
        <w:ind w:left="5072" w:hanging="236"/>
      </w:pPr>
      <w:rPr>
        <w:rFonts w:hint="default"/>
      </w:rPr>
    </w:lvl>
    <w:lvl w:ilvl="6" w:tplc="6F965800">
      <w:numFmt w:val="bullet"/>
      <w:lvlText w:val="•"/>
      <w:lvlJc w:val="left"/>
      <w:pPr>
        <w:ind w:left="6026" w:hanging="236"/>
      </w:pPr>
      <w:rPr>
        <w:rFonts w:hint="default"/>
      </w:rPr>
    </w:lvl>
    <w:lvl w:ilvl="7" w:tplc="48D47820">
      <w:numFmt w:val="bullet"/>
      <w:lvlText w:val="•"/>
      <w:lvlJc w:val="left"/>
      <w:pPr>
        <w:ind w:left="6981" w:hanging="236"/>
      </w:pPr>
      <w:rPr>
        <w:rFonts w:hint="default"/>
      </w:rPr>
    </w:lvl>
    <w:lvl w:ilvl="8" w:tplc="08A01D12">
      <w:numFmt w:val="bullet"/>
      <w:lvlText w:val="•"/>
      <w:lvlJc w:val="left"/>
      <w:pPr>
        <w:ind w:left="7935" w:hanging="236"/>
      </w:pPr>
      <w:rPr>
        <w:rFonts w:hint="default"/>
      </w:rPr>
    </w:lvl>
  </w:abstractNum>
  <w:abstractNum w:abstractNumId="4" w15:restartNumberingAfterBreak="0">
    <w:nsid w:val="466D101B"/>
    <w:multiLevelType w:val="hybridMultilevel"/>
    <w:tmpl w:val="0344A81A"/>
    <w:lvl w:ilvl="0" w:tplc="82C416D2">
      <w:start w:val="3"/>
      <w:numFmt w:val="decimal"/>
      <w:lvlText w:val="%1"/>
      <w:lvlJc w:val="left"/>
      <w:pPr>
        <w:ind w:left="537" w:hanging="420"/>
        <w:jc w:val="left"/>
      </w:pPr>
      <w:rPr>
        <w:rFonts w:hint="default"/>
      </w:rPr>
    </w:lvl>
    <w:lvl w:ilvl="1" w:tplc="BF06D068">
      <w:start w:val="2"/>
      <w:numFmt w:val="decimal"/>
      <w:lvlText w:val="%1.%2."/>
      <w:lvlJc w:val="left"/>
      <w:pPr>
        <w:ind w:left="537" w:hanging="420"/>
        <w:jc w:val="left"/>
      </w:pPr>
      <w:rPr>
        <w:rFonts w:ascii="Times New Roman" w:eastAsia="Times New Roman" w:hAnsi="Times New Roman" w:cs="Times New Roman" w:hint="default"/>
        <w:b/>
        <w:bCs/>
        <w:w w:val="100"/>
        <w:sz w:val="24"/>
        <w:szCs w:val="24"/>
      </w:rPr>
    </w:lvl>
    <w:lvl w:ilvl="2" w:tplc="AB963F8E">
      <w:numFmt w:val="bullet"/>
      <w:lvlText w:val="•"/>
      <w:lvlJc w:val="left"/>
      <w:pPr>
        <w:ind w:left="2400" w:hanging="420"/>
      </w:pPr>
      <w:rPr>
        <w:rFonts w:hint="default"/>
      </w:rPr>
    </w:lvl>
    <w:lvl w:ilvl="3" w:tplc="ACA23598">
      <w:numFmt w:val="bullet"/>
      <w:lvlText w:val="•"/>
      <w:lvlJc w:val="left"/>
      <w:pPr>
        <w:ind w:left="3331" w:hanging="420"/>
      </w:pPr>
      <w:rPr>
        <w:rFonts w:hint="default"/>
      </w:rPr>
    </w:lvl>
    <w:lvl w:ilvl="4" w:tplc="92904120">
      <w:numFmt w:val="bullet"/>
      <w:lvlText w:val="•"/>
      <w:lvlJc w:val="left"/>
      <w:pPr>
        <w:ind w:left="4261" w:hanging="420"/>
      </w:pPr>
      <w:rPr>
        <w:rFonts w:hint="default"/>
      </w:rPr>
    </w:lvl>
    <w:lvl w:ilvl="5" w:tplc="D902DA62">
      <w:numFmt w:val="bullet"/>
      <w:lvlText w:val="•"/>
      <w:lvlJc w:val="left"/>
      <w:pPr>
        <w:ind w:left="5192" w:hanging="420"/>
      </w:pPr>
      <w:rPr>
        <w:rFonts w:hint="default"/>
      </w:rPr>
    </w:lvl>
    <w:lvl w:ilvl="6" w:tplc="8AD6CCD0">
      <w:numFmt w:val="bullet"/>
      <w:lvlText w:val="•"/>
      <w:lvlJc w:val="left"/>
      <w:pPr>
        <w:ind w:left="6122" w:hanging="420"/>
      </w:pPr>
      <w:rPr>
        <w:rFonts w:hint="default"/>
      </w:rPr>
    </w:lvl>
    <w:lvl w:ilvl="7" w:tplc="C23ABA4C">
      <w:numFmt w:val="bullet"/>
      <w:lvlText w:val="•"/>
      <w:lvlJc w:val="left"/>
      <w:pPr>
        <w:ind w:left="7053" w:hanging="420"/>
      </w:pPr>
      <w:rPr>
        <w:rFonts w:hint="default"/>
      </w:rPr>
    </w:lvl>
    <w:lvl w:ilvl="8" w:tplc="709A2C90">
      <w:numFmt w:val="bullet"/>
      <w:lvlText w:val="•"/>
      <w:lvlJc w:val="left"/>
      <w:pPr>
        <w:ind w:left="7983" w:hanging="420"/>
      </w:pPr>
      <w:rPr>
        <w:rFonts w:hint="default"/>
      </w:rPr>
    </w:lvl>
  </w:abstractNum>
  <w:abstractNum w:abstractNumId="5"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66C96"/>
    <w:rsid w:val="003B68B8"/>
    <w:rsid w:val="00666C96"/>
    <w:rsid w:val="00824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82B1"/>
  <w15:docId w15:val="{E4D37E3F-3D90-44EE-9EB0-4F2B31EE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57" w:hanging="24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97"/>
    </w:pPr>
  </w:style>
  <w:style w:type="paragraph" w:styleId="ListeParagraf">
    <w:name w:val="List Paragraph"/>
    <w:basedOn w:val="Normal"/>
    <w:uiPriority w:val="1"/>
    <w:qFormat/>
    <w:pPr>
      <w:ind w:left="297" w:hanging="180"/>
    </w:pPr>
  </w:style>
  <w:style w:type="paragraph" w:customStyle="1" w:styleId="TableParagraph">
    <w:name w:val="Table Paragraph"/>
    <w:basedOn w:val="Normal"/>
    <w:uiPriority w:val="1"/>
    <w:qFormat/>
  </w:style>
  <w:style w:type="table" w:styleId="TabloKlavuzu">
    <w:name w:val="Table Grid"/>
    <w:basedOn w:val="NormalTablo"/>
    <w:uiPriority w:val="39"/>
    <w:rsid w:val="003B68B8"/>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B68B8"/>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93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3</cp:revision>
  <dcterms:created xsi:type="dcterms:W3CDTF">2021-01-03T18:19:00Z</dcterms:created>
  <dcterms:modified xsi:type="dcterms:W3CDTF">2021-01-04T00:18:00Z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